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8D31E" w14:textId="05E2A1DF" w:rsidR="00AB50AF" w:rsidRDefault="009C26DE" w:rsidP="0017250B">
      <w:pPr>
        <w:pStyle w:val="Tittel"/>
        <w:rPr>
          <w:rFonts w:ascii="Times New Roman" w:hAnsi="Times New Roman" w:cs="Times New Roman"/>
        </w:rPr>
      </w:pPr>
      <w:r>
        <w:rPr>
          <w:rFonts w:ascii="Times New Roman" w:hAnsi="Times New Roman" w:cs="Times New Roman"/>
        </w:rPr>
        <w:t>The disjuncture between migrants'</w:t>
      </w:r>
      <w:r w:rsidR="00AB50AF" w:rsidRPr="00543908">
        <w:rPr>
          <w:rFonts w:ascii="Times New Roman" w:hAnsi="Times New Roman" w:cs="Times New Roman"/>
        </w:rPr>
        <w:t xml:space="preserve"> experiences </w:t>
      </w:r>
      <w:r w:rsidR="00933815">
        <w:rPr>
          <w:rFonts w:ascii="Times New Roman" w:hAnsi="Times New Roman" w:cs="Times New Roman"/>
        </w:rPr>
        <w:t xml:space="preserve">and </w:t>
      </w:r>
      <w:r w:rsidR="00933815">
        <w:rPr>
          <w:rFonts w:ascii="Times New Roman" w:hAnsi="Times New Roman" w:cs="Times New Roman"/>
        </w:rPr>
        <w:t xml:space="preserve">the </w:t>
      </w:r>
      <w:r w:rsidR="00933815">
        <w:rPr>
          <w:rFonts w:ascii="Times New Roman" w:hAnsi="Times New Roman" w:cs="Times New Roman"/>
        </w:rPr>
        <w:t xml:space="preserve">institutional </w:t>
      </w:r>
      <w:r w:rsidR="00933815">
        <w:rPr>
          <w:rFonts w:ascii="Times New Roman" w:hAnsi="Times New Roman" w:cs="Times New Roman"/>
        </w:rPr>
        <w:t xml:space="preserve">view </w:t>
      </w:r>
      <w:r w:rsidR="00D76167">
        <w:rPr>
          <w:rFonts w:ascii="Times New Roman" w:hAnsi="Times New Roman" w:cs="Times New Roman"/>
        </w:rPr>
        <w:t xml:space="preserve">of time </w:t>
      </w:r>
      <w:r w:rsidR="00933815">
        <w:rPr>
          <w:rFonts w:ascii="Times New Roman" w:hAnsi="Times New Roman" w:cs="Times New Roman"/>
        </w:rPr>
        <w:t>in</w:t>
      </w:r>
      <w:r>
        <w:rPr>
          <w:rFonts w:ascii="Times New Roman" w:hAnsi="Times New Roman" w:cs="Times New Roman"/>
        </w:rPr>
        <w:t xml:space="preserve"> </w:t>
      </w:r>
      <w:r w:rsidR="00AB50AF" w:rsidRPr="00543908">
        <w:rPr>
          <w:rFonts w:ascii="Times New Roman" w:hAnsi="Times New Roman" w:cs="Times New Roman"/>
        </w:rPr>
        <w:t xml:space="preserve">work inclusion </w:t>
      </w:r>
      <w:r>
        <w:rPr>
          <w:rFonts w:ascii="Times New Roman" w:hAnsi="Times New Roman" w:cs="Times New Roman"/>
        </w:rPr>
        <w:t>process</w:t>
      </w:r>
      <w:r w:rsidR="00D76167">
        <w:rPr>
          <w:rFonts w:ascii="Times New Roman" w:hAnsi="Times New Roman" w:cs="Times New Roman"/>
        </w:rPr>
        <w:t>es</w:t>
      </w:r>
    </w:p>
    <w:p w14:paraId="4663256E" w14:textId="77777777" w:rsidR="00933815" w:rsidRDefault="00933815" w:rsidP="00933815"/>
    <w:p w14:paraId="0BD0BB45" w14:textId="61AD0574" w:rsidR="00933815" w:rsidRDefault="00933815" w:rsidP="00933815">
      <w:r w:rsidRPr="00933815">
        <w:t xml:space="preserve">Stray, K. N., Thomassen, O.J., Seierstad, C., Løyning, T. &amp; Arntzen, A. </w:t>
      </w:r>
    </w:p>
    <w:p w14:paraId="62C25F50" w14:textId="5D7D1929" w:rsidR="00933815" w:rsidRPr="00933815" w:rsidRDefault="00933815" w:rsidP="00933815">
      <w:r w:rsidRPr="00933815">
        <w:t>University of</w:t>
      </w:r>
      <w:r>
        <w:t xml:space="preserve"> South-Eastern Norway</w:t>
      </w:r>
      <w:r w:rsidR="007C2DA9">
        <w:t>, Norway</w:t>
      </w:r>
    </w:p>
    <w:p w14:paraId="5FB17E07" w14:textId="202C2BE3" w:rsidR="00AB50AF" w:rsidRPr="00543908" w:rsidRDefault="00AB50AF" w:rsidP="00BC565D">
      <w:pPr>
        <w:pStyle w:val="Overskrift1"/>
        <w:rPr>
          <w:rFonts w:ascii="Times New Roman" w:hAnsi="Times New Roman" w:cs="Times New Roman"/>
          <w:b/>
          <w:bCs/>
        </w:rPr>
      </w:pPr>
      <w:r w:rsidRPr="00543908">
        <w:rPr>
          <w:rFonts w:ascii="Times New Roman" w:hAnsi="Times New Roman" w:cs="Times New Roman"/>
        </w:rPr>
        <w:t>Abstract</w:t>
      </w:r>
    </w:p>
    <w:p w14:paraId="3862F0BE" w14:textId="312D9D45" w:rsidR="00FA1133" w:rsidRDefault="00483360" w:rsidP="00FA1133">
      <w:pPr>
        <w:spacing w:line="360" w:lineRule="auto"/>
        <w:rPr>
          <w:rFonts w:ascii="Times New Roman" w:hAnsi="Times New Roman" w:cs="Times New Roman"/>
          <w:sz w:val="24"/>
          <w:szCs w:val="24"/>
        </w:rPr>
      </w:pPr>
      <w:r w:rsidRPr="00543908">
        <w:rPr>
          <w:rFonts w:ascii="Times New Roman" w:hAnsi="Times New Roman" w:cs="Times New Roman"/>
          <w:sz w:val="24"/>
          <w:szCs w:val="24"/>
        </w:rPr>
        <w:t>This paper explores the interplay between migrants’ experiences of their work inclusion process</w:t>
      </w:r>
      <w:r>
        <w:rPr>
          <w:rFonts w:ascii="Times New Roman" w:hAnsi="Times New Roman" w:cs="Times New Roman"/>
          <w:sz w:val="24"/>
          <w:szCs w:val="24"/>
        </w:rPr>
        <w:t xml:space="preserve"> </w:t>
      </w:r>
      <w:r w:rsidRPr="00543908">
        <w:rPr>
          <w:rFonts w:ascii="Times New Roman" w:hAnsi="Times New Roman" w:cs="Times New Roman"/>
          <w:sz w:val="24"/>
          <w:szCs w:val="24"/>
        </w:rPr>
        <w:t xml:space="preserve">and </w:t>
      </w:r>
      <w:r>
        <w:rPr>
          <w:rFonts w:ascii="Times New Roman" w:hAnsi="Times New Roman" w:cs="Times New Roman"/>
          <w:sz w:val="24"/>
          <w:szCs w:val="24"/>
        </w:rPr>
        <w:t>governments</w:t>
      </w:r>
      <w:r w:rsidR="00FA1133">
        <w:rPr>
          <w:rFonts w:ascii="Times New Roman" w:hAnsi="Times New Roman" w:cs="Times New Roman"/>
          <w:sz w:val="24"/>
          <w:szCs w:val="24"/>
        </w:rPr>
        <w:t>’</w:t>
      </w:r>
      <w:r w:rsidRPr="00543908">
        <w:rPr>
          <w:rFonts w:ascii="Times New Roman" w:hAnsi="Times New Roman" w:cs="Times New Roman"/>
          <w:sz w:val="24"/>
          <w:szCs w:val="24"/>
        </w:rPr>
        <w:t xml:space="preserve"> </w:t>
      </w:r>
      <w:r>
        <w:rPr>
          <w:rFonts w:ascii="Times New Roman" w:hAnsi="Times New Roman" w:cs="Times New Roman"/>
          <w:sz w:val="24"/>
          <w:szCs w:val="24"/>
        </w:rPr>
        <w:t>guidelines</w:t>
      </w:r>
      <w:r w:rsidRPr="00543908">
        <w:rPr>
          <w:rFonts w:ascii="Times New Roman" w:hAnsi="Times New Roman" w:cs="Times New Roman"/>
          <w:sz w:val="24"/>
          <w:szCs w:val="24"/>
        </w:rPr>
        <w:t xml:space="preserve"> </w:t>
      </w:r>
      <w:r w:rsidR="00FA1133">
        <w:rPr>
          <w:rFonts w:ascii="Times New Roman" w:hAnsi="Times New Roman" w:cs="Times New Roman"/>
          <w:sz w:val="24"/>
          <w:szCs w:val="24"/>
        </w:rPr>
        <w:t xml:space="preserve">regulating </w:t>
      </w:r>
      <w:r w:rsidR="00A50C2D">
        <w:rPr>
          <w:rFonts w:ascii="Times New Roman" w:hAnsi="Times New Roman" w:cs="Times New Roman"/>
          <w:sz w:val="24"/>
          <w:szCs w:val="24"/>
        </w:rPr>
        <w:t>this policy field</w:t>
      </w:r>
      <w:r w:rsidRPr="00543908">
        <w:rPr>
          <w:rFonts w:ascii="Times New Roman" w:hAnsi="Times New Roman" w:cs="Times New Roman"/>
          <w:sz w:val="24"/>
          <w:szCs w:val="24"/>
        </w:rPr>
        <w:t xml:space="preserve">. </w:t>
      </w:r>
      <w:r w:rsidR="006436A8" w:rsidRPr="00543908">
        <w:rPr>
          <w:rFonts w:ascii="Times New Roman" w:hAnsi="Times New Roman" w:cs="Times New Roman"/>
          <w:sz w:val="24"/>
          <w:szCs w:val="24"/>
        </w:rPr>
        <w:t xml:space="preserve">Drawing on </w:t>
      </w:r>
      <w:r w:rsidR="00091C2B" w:rsidRPr="00543908">
        <w:rPr>
          <w:rFonts w:ascii="Times New Roman" w:hAnsi="Times New Roman" w:cs="Times New Roman"/>
          <w:sz w:val="24"/>
          <w:szCs w:val="24"/>
        </w:rPr>
        <w:t xml:space="preserve">an </w:t>
      </w:r>
      <w:r w:rsidR="006436A8" w:rsidRPr="00543908">
        <w:rPr>
          <w:rFonts w:ascii="Times New Roman" w:hAnsi="Times New Roman" w:cs="Times New Roman"/>
          <w:sz w:val="24"/>
          <w:szCs w:val="24"/>
        </w:rPr>
        <w:t>institutional ethnograph</w:t>
      </w:r>
      <w:r w:rsidR="00091C2B" w:rsidRPr="00543908">
        <w:rPr>
          <w:rFonts w:ascii="Times New Roman" w:hAnsi="Times New Roman" w:cs="Times New Roman"/>
          <w:sz w:val="24"/>
          <w:szCs w:val="24"/>
        </w:rPr>
        <w:t>ic research approach</w:t>
      </w:r>
      <w:r w:rsidR="006436A8" w:rsidRPr="00543908">
        <w:rPr>
          <w:rFonts w:ascii="Times New Roman" w:hAnsi="Times New Roman" w:cs="Times New Roman"/>
          <w:sz w:val="24"/>
          <w:szCs w:val="24"/>
        </w:rPr>
        <w:t xml:space="preserve">, </w:t>
      </w:r>
      <w:r w:rsidR="00091C2B" w:rsidRPr="00543908">
        <w:rPr>
          <w:rFonts w:ascii="Times New Roman" w:hAnsi="Times New Roman" w:cs="Times New Roman"/>
          <w:sz w:val="24"/>
          <w:szCs w:val="24"/>
        </w:rPr>
        <w:t xml:space="preserve">the paper departs from the standpoint of migrants’ subjective experiences of the work inclusion process. By combining interviews, observations, and governmental documents from a Norwegian context, we </w:t>
      </w:r>
      <w:r w:rsidR="002B19BD">
        <w:rPr>
          <w:rFonts w:ascii="Times New Roman" w:hAnsi="Times New Roman" w:cs="Times New Roman"/>
          <w:sz w:val="24"/>
          <w:szCs w:val="24"/>
        </w:rPr>
        <w:t>reveal</w:t>
      </w:r>
      <w:r w:rsidR="00091C2B" w:rsidRPr="00543908">
        <w:rPr>
          <w:rFonts w:ascii="Times New Roman" w:hAnsi="Times New Roman" w:cs="Times New Roman"/>
          <w:sz w:val="24"/>
          <w:szCs w:val="24"/>
        </w:rPr>
        <w:t xml:space="preserve"> a disjuncture between the </w:t>
      </w:r>
      <w:r w:rsidR="006436A8" w:rsidRPr="00543908">
        <w:rPr>
          <w:rFonts w:ascii="Times New Roman" w:hAnsi="Times New Roman" w:cs="Times New Roman"/>
          <w:sz w:val="24"/>
          <w:szCs w:val="24"/>
        </w:rPr>
        <w:t xml:space="preserve">migrants’ </w:t>
      </w:r>
      <w:r w:rsidR="00091C2B" w:rsidRPr="00543908">
        <w:rPr>
          <w:rFonts w:ascii="Times New Roman" w:hAnsi="Times New Roman" w:cs="Times New Roman"/>
          <w:sz w:val="24"/>
          <w:szCs w:val="24"/>
        </w:rPr>
        <w:t xml:space="preserve">experiences and the </w:t>
      </w:r>
      <w:r w:rsidR="005A337E">
        <w:rPr>
          <w:rFonts w:ascii="Times New Roman" w:hAnsi="Times New Roman" w:cs="Times New Roman"/>
          <w:sz w:val="24"/>
          <w:szCs w:val="24"/>
        </w:rPr>
        <w:t>institutional guidelines</w:t>
      </w:r>
      <w:r w:rsidR="00091C2B" w:rsidRPr="00543908">
        <w:rPr>
          <w:rFonts w:ascii="Times New Roman" w:hAnsi="Times New Roman" w:cs="Times New Roman"/>
          <w:sz w:val="24"/>
          <w:szCs w:val="24"/>
        </w:rPr>
        <w:t xml:space="preserve">. </w:t>
      </w:r>
      <w:r w:rsidR="00FA1133">
        <w:rPr>
          <w:rFonts w:ascii="Times New Roman" w:hAnsi="Times New Roman" w:cs="Times New Roman"/>
          <w:sz w:val="24"/>
          <w:szCs w:val="24"/>
        </w:rPr>
        <w:t xml:space="preserve">We </w:t>
      </w:r>
      <w:r w:rsidR="002B19BD">
        <w:rPr>
          <w:rFonts w:ascii="Times New Roman" w:hAnsi="Times New Roman" w:cs="Times New Roman"/>
          <w:sz w:val="24"/>
          <w:szCs w:val="24"/>
        </w:rPr>
        <w:t>assert</w:t>
      </w:r>
      <w:r w:rsidR="00FA1133">
        <w:rPr>
          <w:rFonts w:ascii="Times New Roman" w:hAnsi="Times New Roman" w:cs="Times New Roman"/>
          <w:sz w:val="24"/>
          <w:szCs w:val="24"/>
        </w:rPr>
        <w:t xml:space="preserve"> that t</w:t>
      </w:r>
      <w:r w:rsidR="005A337E">
        <w:rPr>
          <w:rFonts w:ascii="Times New Roman" w:hAnsi="Times New Roman" w:cs="Times New Roman"/>
          <w:sz w:val="24"/>
          <w:szCs w:val="24"/>
        </w:rPr>
        <w:t xml:space="preserve">he notion of time is central to this </w:t>
      </w:r>
      <w:r w:rsidR="00FA1133">
        <w:rPr>
          <w:rFonts w:ascii="Times New Roman" w:hAnsi="Times New Roman" w:cs="Times New Roman"/>
          <w:sz w:val="24"/>
          <w:szCs w:val="24"/>
        </w:rPr>
        <w:t>understanding</w:t>
      </w:r>
      <w:r w:rsidR="005A337E">
        <w:rPr>
          <w:rFonts w:ascii="Times New Roman" w:hAnsi="Times New Roman" w:cs="Times New Roman"/>
          <w:sz w:val="24"/>
          <w:szCs w:val="24"/>
        </w:rPr>
        <w:t xml:space="preserve">. </w:t>
      </w:r>
      <w:r w:rsidR="00091C2B" w:rsidRPr="00543908">
        <w:rPr>
          <w:rFonts w:ascii="Times New Roman" w:hAnsi="Times New Roman" w:cs="Times New Roman"/>
          <w:sz w:val="24"/>
          <w:szCs w:val="24"/>
        </w:rPr>
        <w:t xml:space="preserve">In the migrants’ view, work is a sub-ordinated </w:t>
      </w:r>
      <w:r w:rsidR="00C822B7">
        <w:rPr>
          <w:rFonts w:ascii="Times New Roman" w:hAnsi="Times New Roman" w:cs="Times New Roman"/>
          <w:sz w:val="24"/>
          <w:szCs w:val="24"/>
        </w:rPr>
        <w:t>resource</w:t>
      </w:r>
      <w:r w:rsidR="00091C2B" w:rsidRPr="00543908">
        <w:rPr>
          <w:rFonts w:ascii="Times New Roman" w:hAnsi="Times New Roman" w:cs="Times New Roman"/>
          <w:sz w:val="24"/>
          <w:szCs w:val="24"/>
        </w:rPr>
        <w:t xml:space="preserve"> alongside other </w:t>
      </w:r>
      <w:r w:rsidR="00C822B7">
        <w:rPr>
          <w:rFonts w:ascii="Times New Roman" w:hAnsi="Times New Roman" w:cs="Times New Roman"/>
          <w:sz w:val="24"/>
          <w:szCs w:val="24"/>
        </w:rPr>
        <w:t>resources</w:t>
      </w:r>
      <w:r w:rsidR="00DC3684" w:rsidRPr="00543908">
        <w:rPr>
          <w:rFonts w:ascii="Times New Roman" w:hAnsi="Times New Roman" w:cs="Times New Roman"/>
          <w:sz w:val="24"/>
          <w:szCs w:val="24"/>
        </w:rPr>
        <w:t xml:space="preserve">, </w:t>
      </w:r>
      <w:r w:rsidR="002B19BD">
        <w:rPr>
          <w:rFonts w:ascii="Times New Roman" w:hAnsi="Times New Roman" w:cs="Times New Roman"/>
          <w:sz w:val="24"/>
          <w:szCs w:val="24"/>
        </w:rPr>
        <w:t>to become</w:t>
      </w:r>
      <w:r w:rsidR="00091C2B" w:rsidRPr="00543908">
        <w:rPr>
          <w:rFonts w:ascii="Times New Roman" w:hAnsi="Times New Roman" w:cs="Times New Roman"/>
          <w:sz w:val="24"/>
          <w:szCs w:val="24"/>
        </w:rPr>
        <w:t xml:space="preserve"> citizen</w:t>
      </w:r>
      <w:r w:rsidR="002B19BD">
        <w:rPr>
          <w:rFonts w:ascii="Times New Roman" w:hAnsi="Times New Roman" w:cs="Times New Roman"/>
          <w:sz w:val="24"/>
          <w:szCs w:val="24"/>
        </w:rPr>
        <w:t xml:space="preserve">s of full value </w:t>
      </w:r>
      <w:r w:rsidR="00992434">
        <w:rPr>
          <w:rFonts w:ascii="Times New Roman" w:hAnsi="Times New Roman" w:cs="Times New Roman"/>
          <w:sz w:val="24"/>
          <w:szCs w:val="24"/>
        </w:rPr>
        <w:t>in the host country</w:t>
      </w:r>
      <w:r w:rsidR="00091C2B" w:rsidRPr="00543908">
        <w:rPr>
          <w:rFonts w:ascii="Times New Roman" w:hAnsi="Times New Roman" w:cs="Times New Roman"/>
          <w:sz w:val="24"/>
          <w:szCs w:val="24"/>
        </w:rPr>
        <w:t>.</w:t>
      </w:r>
      <w:r w:rsidR="005A337E">
        <w:rPr>
          <w:rFonts w:ascii="Times New Roman" w:hAnsi="Times New Roman" w:cs="Times New Roman"/>
          <w:sz w:val="24"/>
          <w:szCs w:val="24"/>
        </w:rPr>
        <w:t xml:space="preserve"> I</w:t>
      </w:r>
      <w:r w:rsidR="005A337E" w:rsidRPr="00543908">
        <w:rPr>
          <w:rFonts w:ascii="Times New Roman" w:hAnsi="Times New Roman" w:cs="Times New Roman"/>
          <w:sz w:val="24"/>
          <w:szCs w:val="24"/>
        </w:rPr>
        <w:t xml:space="preserve">nclusion is </w:t>
      </w:r>
      <w:r w:rsidR="005A337E">
        <w:rPr>
          <w:rFonts w:ascii="Times New Roman" w:hAnsi="Times New Roman" w:cs="Times New Roman"/>
          <w:sz w:val="24"/>
          <w:szCs w:val="24"/>
        </w:rPr>
        <w:t xml:space="preserve">thus </w:t>
      </w:r>
      <w:r w:rsidR="005A337E" w:rsidRPr="00543908">
        <w:rPr>
          <w:rFonts w:ascii="Times New Roman" w:hAnsi="Times New Roman" w:cs="Times New Roman"/>
          <w:sz w:val="24"/>
          <w:szCs w:val="24"/>
        </w:rPr>
        <w:t xml:space="preserve">viewed as an </w:t>
      </w:r>
      <w:r w:rsidR="00873644">
        <w:rPr>
          <w:rFonts w:ascii="Times New Roman" w:hAnsi="Times New Roman" w:cs="Times New Roman"/>
          <w:sz w:val="24"/>
          <w:szCs w:val="24"/>
        </w:rPr>
        <w:t>ongoing</w:t>
      </w:r>
      <w:r w:rsidR="005A337E" w:rsidRPr="00543908">
        <w:rPr>
          <w:rFonts w:ascii="Times New Roman" w:hAnsi="Times New Roman" w:cs="Times New Roman"/>
          <w:sz w:val="24"/>
          <w:szCs w:val="24"/>
        </w:rPr>
        <w:t xml:space="preserve">, </w:t>
      </w:r>
      <w:r w:rsidR="005A337E">
        <w:rPr>
          <w:rFonts w:ascii="Times New Roman" w:hAnsi="Times New Roman" w:cs="Times New Roman"/>
          <w:sz w:val="24"/>
          <w:szCs w:val="24"/>
        </w:rPr>
        <w:t xml:space="preserve">though </w:t>
      </w:r>
      <w:r w:rsidR="00FA1133">
        <w:rPr>
          <w:rFonts w:ascii="Times New Roman" w:hAnsi="Times New Roman" w:cs="Times New Roman"/>
          <w:sz w:val="24"/>
          <w:szCs w:val="24"/>
        </w:rPr>
        <w:t>non-linear</w:t>
      </w:r>
      <w:r w:rsidR="005A337E" w:rsidRPr="00543908">
        <w:rPr>
          <w:rFonts w:ascii="Times New Roman" w:hAnsi="Times New Roman" w:cs="Times New Roman"/>
          <w:sz w:val="24"/>
          <w:szCs w:val="24"/>
        </w:rPr>
        <w:t xml:space="preserve"> process</w:t>
      </w:r>
      <w:r w:rsidR="005A337E">
        <w:rPr>
          <w:rFonts w:ascii="Times New Roman" w:hAnsi="Times New Roman" w:cs="Times New Roman"/>
          <w:sz w:val="24"/>
          <w:szCs w:val="24"/>
        </w:rPr>
        <w:t xml:space="preserve">. Conversely, </w:t>
      </w:r>
      <w:r w:rsidR="00FA1133" w:rsidRPr="00543908">
        <w:rPr>
          <w:rFonts w:ascii="Times New Roman" w:hAnsi="Times New Roman" w:cs="Times New Roman"/>
          <w:sz w:val="24"/>
          <w:szCs w:val="24"/>
        </w:rPr>
        <w:t xml:space="preserve">migration policies </w:t>
      </w:r>
      <w:r w:rsidR="002B19BD">
        <w:rPr>
          <w:rFonts w:ascii="Times New Roman" w:hAnsi="Times New Roman" w:cs="Times New Roman"/>
          <w:sz w:val="24"/>
          <w:szCs w:val="24"/>
        </w:rPr>
        <w:t>are enacted</w:t>
      </w:r>
      <w:r w:rsidR="005A337E" w:rsidRPr="00543908">
        <w:rPr>
          <w:rFonts w:ascii="Times New Roman" w:hAnsi="Times New Roman" w:cs="Times New Roman"/>
          <w:sz w:val="24"/>
          <w:szCs w:val="24"/>
        </w:rPr>
        <w:t xml:space="preserve"> </w:t>
      </w:r>
      <w:r w:rsidR="00A50C2D">
        <w:rPr>
          <w:rFonts w:ascii="Times New Roman" w:hAnsi="Times New Roman" w:cs="Times New Roman"/>
          <w:sz w:val="24"/>
          <w:szCs w:val="24"/>
        </w:rPr>
        <w:t>in</w:t>
      </w:r>
      <w:r w:rsidR="005A337E" w:rsidRPr="00543908">
        <w:rPr>
          <w:rFonts w:ascii="Times New Roman" w:hAnsi="Times New Roman" w:cs="Times New Roman"/>
          <w:sz w:val="24"/>
          <w:szCs w:val="24"/>
        </w:rPr>
        <w:t xml:space="preserve"> a </w:t>
      </w:r>
      <w:r w:rsidR="001B3A63">
        <w:rPr>
          <w:rFonts w:ascii="Times New Roman" w:hAnsi="Times New Roman" w:cs="Times New Roman"/>
          <w:sz w:val="24"/>
          <w:szCs w:val="24"/>
        </w:rPr>
        <w:t>one-dimensional and</w:t>
      </w:r>
      <w:r w:rsidR="00C114A3">
        <w:rPr>
          <w:rFonts w:ascii="Times New Roman" w:hAnsi="Times New Roman" w:cs="Times New Roman"/>
          <w:sz w:val="24"/>
          <w:szCs w:val="24"/>
        </w:rPr>
        <w:t xml:space="preserve"> linear </w:t>
      </w:r>
      <w:r w:rsidR="00A50C2D">
        <w:rPr>
          <w:rFonts w:ascii="Times New Roman" w:hAnsi="Times New Roman" w:cs="Times New Roman"/>
          <w:sz w:val="24"/>
          <w:szCs w:val="24"/>
        </w:rPr>
        <w:t>view</w:t>
      </w:r>
      <w:r w:rsidR="005A337E" w:rsidRPr="00543908">
        <w:rPr>
          <w:rFonts w:ascii="Times New Roman" w:hAnsi="Times New Roman" w:cs="Times New Roman"/>
          <w:sz w:val="24"/>
          <w:szCs w:val="24"/>
        </w:rPr>
        <w:t xml:space="preserve">, </w:t>
      </w:r>
      <w:r w:rsidR="00C114A3">
        <w:rPr>
          <w:rFonts w:ascii="Times New Roman" w:hAnsi="Times New Roman" w:cs="Times New Roman"/>
          <w:sz w:val="24"/>
          <w:szCs w:val="24"/>
        </w:rPr>
        <w:t>enforcing</w:t>
      </w:r>
      <w:r w:rsidR="00FA1133">
        <w:rPr>
          <w:rFonts w:ascii="Times New Roman" w:hAnsi="Times New Roman" w:cs="Times New Roman"/>
          <w:sz w:val="24"/>
          <w:szCs w:val="24"/>
        </w:rPr>
        <w:t xml:space="preserve"> labour as </w:t>
      </w:r>
      <w:r w:rsidR="000F292A">
        <w:rPr>
          <w:rFonts w:ascii="Times New Roman" w:hAnsi="Times New Roman" w:cs="Times New Roman"/>
          <w:sz w:val="24"/>
          <w:szCs w:val="24"/>
        </w:rPr>
        <w:t>the means to an end</w:t>
      </w:r>
      <w:r w:rsidR="00FA1133">
        <w:rPr>
          <w:rFonts w:ascii="Times New Roman" w:hAnsi="Times New Roman" w:cs="Times New Roman"/>
          <w:sz w:val="24"/>
          <w:szCs w:val="24"/>
        </w:rPr>
        <w:t xml:space="preserve">. </w:t>
      </w:r>
      <w:r w:rsidR="00DC3684" w:rsidRPr="00543908">
        <w:rPr>
          <w:rFonts w:ascii="Times New Roman" w:hAnsi="Times New Roman" w:cs="Times New Roman"/>
          <w:sz w:val="24"/>
          <w:szCs w:val="24"/>
        </w:rPr>
        <w:t xml:space="preserve">In this latter </w:t>
      </w:r>
      <w:r w:rsidR="005A337E">
        <w:rPr>
          <w:rFonts w:ascii="Times New Roman" w:hAnsi="Times New Roman" w:cs="Times New Roman"/>
          <w:sz w:val="24"/>
          <w:szCs w:val="24"/>
        </w:rPr>
        <w:t>perspective</w:t>
      </w:r>
      <w:r w:rsidR="00DC3684" w:rsidRPr="00543908">
        <w:rPr>
          <w:rFonts w:ascii="Times New Roman" w:hAnsi="Times New Roman" w:cs="Times New Roman"/>
          <w:sz w:val="24"/>
          <w:szCs w:val="24"/>
        </w:rPr>
        <w:t xml:space="preserve">, taking part in the labour force </w:t>
      </w:r>
      <w:r w:rsidR="00FA1133">
        <w:rPr>
          <w:rFonts w:ascii="Times New Roman" w:hAnsi="Times New Roman" w:cs="Times New Roman"/>
          <w:sz w:val="24"/>
          <w:szCs w:val="24"/>
        </w:rPr>
        <w:t xml:space="preserve">as soon as possible </w:t>
      </w:r>
      <w:r w:rsidR="00DC3684" w:rsidRPr="00543908">
        <w:rPr>
          <w:rFonts w:ascii="Times New Roman" w:hAnsi="Times New Roman" w:cs="Times New Roman"/>
          <w:sz w:val="24"/>
          <w:szCs w:val="24"/>
        </w:rPr>
        <w:t xml:space="preserve">is </w:t>
      </w:r>
      <w:r w:rsidR="001B3A63">
        <w:rPr>
          <w:rFonts w:ascii="Times New Roman" w:hAnsi="Times New Roman" w:cs="Times New Roman"/>
          <w:sz w:val="24"/>
          <w:szCs w:val="24"/>
        </w:rPr>
        <w:t xml:space="preserve">a </w:t>
      </w:r>
      <w:r w:rsidR="00C822B7">
        <w:rPr>
          <w:rFonts w:ascii="Times New Roman" w:hAnsi="Times New Roman" w:cs="Times New Roman"/>
          <w:sz w:val="24"/>
          <w:szCs w:val="24"/>
        </w:rPr>
        <w:t>resource</w:t>
      </w:r>
      <w:r w:rsidR="00DC3684" w:rsidRPr="00543908">
        <w:rPr>
          <w:rFonts w:ascii="Times New Roman" w:hAnsi="Times New Roman" w:cs="Times New Roman"/>
          <w:sz w:val="24"/>
          <w:szCs w:val="24"/>
        </w:rPr>
        <w:t xml:space="preserve"> </w:t>
      </w:r>
      <w:r w:rsidR="00C822B7">
        <w:rPr>
          <w:rFonts w:ascii="Times New Roman" w:hAnsi="Times New Roman" w:cs="Times New Roman"/>
          <w:sz w:val="24"/>
          <w:szCs w:val="24"/>
        </w:rPr>
        <w:t>for</w:t>
      </w:r>
      <w:r w:rsidR="00DC3684" w:rsidRPr="00543908">
        <w:rPr>
          <w:rFonts w:ascii="Times New Roman" w:hAnsi="Times New Roman" w:cs="Times New Roman"/>
          <w:sz w:val="24"/>
          <w:szCs w:val="24"/>
        </w:rPr>
        <w:t xml:space="preserve"> inclusion into society in general</w:t>
      </w:r>
      <w:r w:rsidR="00992434">
        <w:rPr>
          <w:rFonts w:ascii="Times New Roman" w:hAnsi="Times New Roman" w:cs="Times New Roman"/>
          <w:sz w:val="24"/>
          <w:szCs w:val="24"/>
        </w:rPr>
        <w:t>, due to a strong ‘employment ethic’ characterising the societ</w:t>
      </w:r>
      <w:r w:rsidR="000F292A">
        <w:rPr>
          <w:rFonts w:ascii="Times New Roman" w:hAnsi="Times New Roman" w:cs="Times New Roman"/>
          <w:sz w:val="24"/>
          <w:szCs w:val="24"/>
        </w:rPr>
        <w:t>al discourse</w:t>
      </w:r>
      <w:r w:rsidR="00DC3684" w:rsidRPr="00543908">
        <w:rPr>
          <w:rFonts w:ascii="Times New Roman" w:hAnsi="Times New Roman" w:cs="Times New Roman"/>
          <w:sz w:val="24"/>
          <w:szCs w:val="24"/>
        </w:rPr>
        <w:t xml:space="preserve">. </w:t>
      </w:r>
      <w:r w:rsidR="00FA1133" w:rsidRPr="00543908">
        <w:rPr>
          <w:rFonts w:ascii="Times New Roman" w:hAnsi="Times New Roman" w:cs="Times New Roman"/>
          <w:sz w:val="24"/>
          <w:szCs w:val="24"/>
        </w:rPr>
        <w:t xml:space="preserve">This disjuncture can explain why migrants experience inclusion as challenging, and </w:t>
      </w:r>
      <w:r w:rsidR="00992434">
        <w:rPr>
          <w:rFonts w:ascii="Times New Roman" w:hAnsi="Times New Roman" w:cs="Times New Roman"/>
          <w:sz w:val="24"/>
          <w:szCs w:val="24"/>
        </w:rPr>
        <w:t xml:space="preserve">why </w:t>
      </w:r>
      <w:r w:rsidR="00FA1133">
        <w:rPr>
          <w:rFonts w:ascii="Times New Roman" w:hAnsi="Times New Roman" w:cs="Times New Roman"/>
          <w:sz w:val="24"/>
          <w:szCs w:val="24"/>
        </w:rPr>
        <w:t xml:space="preserve">governments’ </w:t>
      </w:r>
      <w:r w:rsidR="00FA1133" w:rsidRPr="00543908">
        <w:rPr>
          <w:rFonts w:ascii="Times New Roman" w:hAnsi="Times New Roman" w:cs="Times New Roman"/>
          <w:sz w:val="24"/>
          <w:szCs w:val="24"/>
        </w:rPr>
        <w:t xml:space="preserve">migration policies </w:t>
      </w:r>
      <w:r w:rsidR="00FA1133">
        <w:rPr>
          <w:rFonts w:ascii="Times New Roman" w:hAnsi="Times New Roman" w:cs="Times New Roman"/>
          <w:sz w:val="24"/>
          <w:szCs w:val="24"/>
        </w:rPr>
        <w:t>struggle</w:t>
      </w:r>
      <w:r w:rsidR="00FA1133" w:rsidRPr="00543908">
        <w:rPr>
          <w:rFonts w:ascii="Times New Roman" w:hAnsi="Times New Roman" w:cs="Times New Roman"/>
          <w:sz w:val="24"/>
          <w:szCs w:val="24"/>
        </w:rPr>
        <w:t>. Based on o</w:t>
      </w:r>
      <w:r w:rsidR="00DD25EF">
        <w:rPr>
          <w:rFonts w:ascii="Times New Roman" w:hAnsi="Times New Roman" w:cs="Times New Roman"/>
          <w:sz w:val="24"/>
          <w:szCs w:val="24"/>
        </w:rPr>
        <w:t>ur</w:t>
      </w:r>
      <w:r w:rsidR="00FA1133" w:rsidRPr="00543908">
        <w:rPr>
          <w:rFonts w:ascii="Times New Roman" w:hAnsi="Times New Roman" w:cs="Times New Roman"/>
          <w:sz w:val="24"/>
          <w:szCs w:val="24"/>
        </w:rPr>
        <w:t xml:space="preserve"> findings we argue that there is a need to reconsider the guidelines for migrant work inclusion programmes and </w:t>
      </w:r>
      <w:r w:rsidR="002B19BD">
        <w:rPr>
          <w:rFonts w:ascii="Times New Roman" w:hAnsi="Times New Roman" w:cs="Times New Roman"/>
          <w:sz w:val="24"/>
          <w:szCs w:val="24"/>
        </w:rPr>
        <w:t>measures</w:t>
      </w:r>
      <w:r w:rsidR="00FA1133">
        <w:rPr>
          <w:rFonts w:ascii="Times New Roman" w:hAnsi="Times New Roman" w:cs="Times New Roman"/>
          <w:sz w:val="24"/>
          <w:szCs w:val="24"/>
        </w:rPr>
        <w:t>,</w:t>
      </w:r>
      <w:r w:rsidR="00FA1133" w:rsidRPr="00543908">
        <w:rPr>
          <w:rFonts w:ascii="Times New Roman" w:hAnsi="Times New Roman" w:cs="Times New Roman"/>
          <w:sz w:val="24"/>
          <w:szCs w:val="24"/>
        </w:rPr>
        <w:t xml:space="preserve"> </w:t>
      </w:r>
      <w:r w:rsidR="00992434">
        <w:rPr>
          <w:rFonts w:ascii="Times New Roman" w:hAnsi="Times New Roman" w:cs="Times New Roman"/>
          <w:sz w:val="24"/>
          <w:szCs w:val="24"/>
        </w:rPr>
        <w:t>to</w:t>
      </w:r>
      <w:r w:rsidR="00992434" w:rsidRPr="00F85A21">
        <w:rPr>
          <w:rFonts w:ascii="Times New Roman" w:hAnsi="Times New Roman" w:cs="Times New Roman"/>
          <w:sz w:val="24"/>
          <w:szCs w:val="24"/>
        </w:rPr>
        <w:t xml:space="preserve"> be more responsive to the experiences of migrants targeted by these programs</w:t>
      </w:r>
      <w:r w:rsidR="00992434">
        <w:rPr>
          <w:rFonts w:ascii="Times New Roman" w:hAnsi="Times New Roman" w:cs="Times New Roman"/>
          <w:sz w:val="24"/>
          <w:szCs w:val="24"/>
        </w:rPr>
        <w:t xml:space="preserve">. </w:t>
      </w:r>
      <w:r w:rsidR="00FA1133" w:rsidRPr="00543908">
        <w:rPr>
          <w:rFonts w:ascii="Times New Roman" w:hAnsi="Times New Roman" w:cs="Times New Roman"/>
          <w:sz w:val="24"/>
          <w:szCs w:val="24"/>
        </w:rPr>
        <w:t xml:space="preserve">The </w:t>
      </w:r>
      <w:r w:rsidR="00992434">
        <w:rPr>
          <w:rFonts w:ascii="Times New Roman" w:hAnsi="Times New Roman" w:cs="Times New Roman"/>
          <w:sz w:val="24"/>
          <w:szCs w:val="24"/>
        </w:rPr>
        <w:t xml:space="preserve">theoretical </w:t>
      </w:r>
      <w:r w:rsidR="00FA1133" w:rsidRPr="00543908">
        <w:rPr>
          <w:rFonts w:ascii="Times New Roman" w:hAnsi="Times New Roman" w:cs="Times New Roman"/>
          <w:sz w:val="24"/>
          <w:szCs w:val="24"/>
        </w:rPr>
        <w:t xml:space="preserve">novelty of </w:t>
      </w:r>
      <w:r w:rsidR="00CF1888">
        <w:rPr>
          <w:rFonts w:ascii="Times New Roman" w:hAnsi="Times New Roman" w:cs="Times New Roman"/>
          <w:sz w:val="24"/>
          <w:szCs w:val="24"/>
        </w:rPr>
        <w:t>the</w:t>
      </w:r>
      <w:r w:rsidR="00FA1133" w:rsidRPr="00543908">
        <w:rPr>
          <w:rFonts w:ascii="Times New Roman" w:hAnsi="Times New Roman" w:cs="Times New Roman"/>
          <w:sz w:val="24"/>
          <w:szCs w:val="24"/>
        </w:rPr>
        <w:t xml:space="preserve"> paper lies in highlighting the under-addressed issue of time in </w:t>
      </w:r>
      <w:r w:rsidR="002768C5">
        <w:rPr>
          <w:rFonts w:ascii="Times New Roman" w:hAnsi="Times New Roman" w:cs="Times New Roman"/>
          <w:sz w:val="24"/>
          <w:szCs w:val="24"/>
        </w:rPr>
        <w:t>migration</w:t>
      </w:r>
      <w:r w:rsidR="002768C5" w:rsidRPr="00543908">
        <w:rPr>
          <w:rFonts w:ascii="Times New Roman" w:hAnsi="Times New Roman" w:cs="Times New Roman"/>
          <w:sz w:val="24"/>
          <w:szCs w:val="24"/>
        </w:rPr>
        <w:t xml:space="preserve"> </w:t>
      </w:r>
      <w:r w:rsidR="00FA1133" w:rsidRPr="00543908">
        <w:rPr>
          <w:rFonts w:ascii="Times New Roman" w:hAnsi="Times New Roman" w:cs="Times New Roman"/>
          <w:sz w:val="24"/>
          <w:szCs w:val="24"/>
        </w:rPr>
        <w:t xml:space="preserve">studies, more specifically the disjuncture of how time is viewed </w:t>
      </w:r>
      <w:r w:rsidR="00C822B7">
        <w:rPr>
          <w:rFonts w:ascii="Times New Roman" w:hAnsi="Times New Roman" w:cs="Times New Roman"/>
          <w:sz w:val="24"/>
          <w:szCs w:val="24"/>
        </w:rPr>
        <w:t xml:space="preserve">as a resource </w:t>
      </w:r>
      <w:r w:rsidR="00FA1133" w:rsidRPr="00543908">
        <w:rPr>
          <w:rFonts w:ascii="Times New Roman" w:hAnsi="Times New Roman" w:cs="Times New Roman"/>
          <w:sz w:val="24"/>
          <w:szCs w:val="24"/>
        </w:rPr>
        <w:t>from a subjective and an institutional perspective.</w:t>
      </w:r>
      <w:r w:rsidR="002B19BD" w:rsidRPr="002B19BD">
        <w:rPr>
          <w:rFonts w:ascii="Times New Roman" w:hAnsi="Times New Roman" w:cs="Times New Roman"/>
          <w:sz w:val="24"/>
          <w:szCs w:val="24"/>
        </w:rPr>
        <w:t xml:space="preserve"> </w:t>
      </w:r>
    </w:p>
    <w:p w14:paraId="50FD7D10" w14:textId="77777777" w:rsidR="00010C13" w:rsidRDefault="00010C13" w:rsidP="00FA1133">
      <w:pPr>
        <w:spacing w:line="360" w:lineRule="auto"/>
        <w:rPr>
          <w:rFonts w:ascii="Times New Roman" w:hAnsi="Times New Roman" w:cs="Times New Roman"/>
          <w:sz w:val="24"/>
          <w:szCs w:val="24"/>
        </w:rPr>
      </w:pPr>
    </w:p>
    <w:p w14:paraId="2FE63931" w14:textId="46BA7D9E" w:rsidR="00FA1133" w:rsidRDefault="00FA1133" w:rsidP="009A2970">
      <w:pPr>
        <w:spacing w:line="360" w:lineRule="auto"/>
        <w:rPr>
          <w:rFonts w:ascii="Times New Roman" w:hAnsi="Times New Roman" w:cs="Times New Roman"/>
          <w:sz w:val="24"/>
          <w:szCs w:val="24"/>
        </w:rPr>
      </w:pPr>
    </w:p>
    <w:p w14:paraId="084059CB" w14:textId="77777777" w:rsidR="00FA1133" w:rsidRDefault="00FA1133" w:rsidP="009A2970">
      <w:pPr>
        <w:spacing w:line="360" w:lineRule="auto"/>
        <w:rPr>
          <w:rFonts w:ascii="Times New Roman" w:hAnsi="Times New Roman" w:cs="Times New Roman"/>
          <w:sz w:val="24"/>
          <w:szCs w:val="24"/>
        </w:rPr>
      </w:pPr>
    </w:p>
    <w:p w14:paraId="21AFDEB5" w14:textId="77777777" w:rsidR="00A50C2D" w:rsidRDefault="00A50C2D">
      <w:pPr>
        <w:autoSpaceDE/>
        <w:autoSpaceDN/>
        <w:adjustRightInd/>
        <w:rPr>
          <w:rFonts w:ascii="Times New Roman" w:eastAsiaTheme="majorEastAsia" w:hAnsi="Times New Roman" w:cs="Times New Roman"/>
          <w:color w:val="2F5496" w:themeColor="accent1" w:themeShade="BF"/>
          <w:sz w:val="32"/>
          <w:szCs w:val="32"/>
          <w:highlight w:val="yellow"/>
        </w:rPr>
      </w:pPr>
      <w:r>
        <w:rPr>
          <w:rFonts w:ascii="Times New Roman" w:hAnsi="Times New Roman" w:cs="Times New Roman"/>
          <w:highlight w:val="yellow"/>
        </w:rPr>
        <w:br w:type="page"/>
      </w:r>
    </w:p>
    <w:p w14:paraId="36E77D3E" w14:textId="7F48AA08" w:rsidR="00207FD7" w:rsidRPr="002F3B2D" w:rsidRDefault="00207FD7" w:rsidP="003D5614">
      <w:pPr>
        <w:pStyle w:val="Overskrift1"/>
        <w:rPr>
          <w:rFonts w:ascii="Times New Roman" w:hAnsi="Times New Roman" w:cs="Times New Roman"/>
        </w:rPr>
      </w:pPr>
      <w:r w:rsidRPr="002F3B2D">
        <w:rPr>
          <w:rFonts w:ascii="Times New Roman" w:hAnsi="Times New Roman" w:cs="Times New Roman"/>
        </w:rPr>
        <w:lastRenderedPageBreak/>
        <w:t>Introduction</w:t>
      </w:r>
      <w:r w:rsidR="00FF111E" w:rsidRPr="002F3B2D">
        <w:rPr>
          <w:rFonts w:ascii="Times New Roman" w:hAnsi="Times New Roman" w:cs="Times New Roman"/>
        </w:rPr>
        <w:t xml:space="preserve"> </w:t>
      </w:r>
    </w:p>
    <w:p w14:paraId="0ACBCB60" w14:textId="77777777" w:rsidR="00AD6C61" w:rsidRPr="00543908" w:rsidRDefault="00AD6C61" w:rsidP="00AD6C61">
      <w:pPr>
        <w:spacing w:line="360" w:lineRule="auto"/>
        <w:rPr>
          <w:rFonts w:ascii="Times New Roman" w:hAnsi="Times New Roman" w:cs="Times New Roman"/>
          <w:sz w:val="24"/>
          <w:szCs w:val="24"/>
        </w:rPr>
      </w:pPr>
    </w:p>
    <w:p w14:paraId="234AA783" w14:textId="72509277" w:rsidR="008378C5" w:rsidRPr="00543908" w:rsidRDefault="008378C5" w:rsidP="008378C5">
      <w:pPr>
        <w:pStyle w:val="Sitat"/>
      </w:pPr>
      <w:r w:rsidRPr="00543908">
        <w:t xml:space="preserve">Wait. That's something immigrants do a lot. Because you're given no choice. You're a little bit put in a box. This is the box you are, and don't get out of it, and don't try to be creative. Stay within the box. Don't move. And if you do move, your benefit will be cut off. </w:t>
      </w:r>
    </w:p>
    <w:p w14:paraId="7101A4E4" w14:textId="6C0EFF7D" w:rsidR="00B9346A" w:rsidRPr="00543908" w:rsidRDefault="008378C5" w:rsidP="000F292A">
      <w:pPr>
        <w:spacing w:after="0" w:line="360" w:lineRule="auto"/>
        <w:rPr>
          <w:rFonts w:ascii="Times New Roman" w:hAnsi="Times New Roman" w:cs="Times New Roman"/>
          <w:sz w:val="24"/>
          <w:szCs w:val="24"/>
        </w:rPr>
      </w:pPr>
      <w:r w:rsidRPr="00543908">
        <w:rPr>
          <w:rFonts w:ascii="Times New Roman" w:hAnsi="Times New Roman" w:cs="Times New Roman"/>
          <w:sz w:val="24"/>
          <w:szCs w:val="24"/>
        </w:rPr>
        <w:t xml:space="preserve">This quote is from </w:t>
      </w:r>
      <w:r w:rsidR="004261C6" w:rsidRPr="00543908">
        <w:rPr>
          <w:rFonts w:ascii="Times New Roman" w:hAnsi="Times New Roman" w:cs="Times New Roman"/>
          <w:sz w:val="24"/>
          <w:szCs w:val="24"/>
        </w:rPr>
        <w:t>a migrant</w:t>
      </w:r>
      <w:r w:rsidRPr="00543908">
        <w:rPr>
          <w:rFonts w:ascii="Times New Roman" w:hAnsi="Times New Roman" w:cs="Times New Roman"/>
          <w:sz w:val="24"/>
          <w:szCs w:val="24"/>
        </w:rPr>
        <w:t xml:space="preserve"> talking about her experiences </w:t>
      </w:r>
      <w:r w:rsidR="00A40934" w:rsidRPr="00543908">
        <w:rPr>
          <w:rFonts w:ascii="Times New Roman" w:hAnsi="Times New Roman" w:cs="Times New Roman"/>
          <w:sz w:val="24"/>
          <w:szCs w:val="24"/>
        </w:rPr>
        <w:t xml:space="preserve">of </w:t>
      </w:r>
      <w:r w:rsidRPr="00543908">
        <w:rPr>
          <w:rFonts w:ascii="Times New Roman" w:hAnsi="Times New Roman" w:cs="Times New Roman"/>
          <w:sz w:val="24"/>
          <w:szCs w:val="24"/>
        </w:rPr>
        <w:t xml:space="preserve">meeting with </w:t>
      </w:r>
      <w:r w:rsidR="00270DD5">
        <w:rPr>
          <w:rFonts w:ascii="Times New Roman" w:hAnsi="Times New Roman" w:cs="Times New Roman"/>
          <w:sz w:val="24"/>
          <w:szCs w:val="24"/>
        </w:rPr>
        <w:t>the Norwegian</w:t>
      </w:r>
      <w:r w:rsidR="002768C5">
        <w:rPr>
          <w:rFonts w:ascii="Times New Roman" w:hAnsi="Times New Roman" w:cs="Times New Roman"/>
          <w:sz w:val="24"/>
          <w:szCs w:val="24"/>
        </w:rPr>
        <w:t xml:space="preserve"> w</w:t>
      </w:r>
      <w:r w:rsidRPr="00543908">
        <w:rPr>
          <w:rFonts w:ascii="Times New Roman" w:hAnsi="Times New Roman" w:cs="Times New Roman"/>
          <w:sz w:val="24"/>
          <w:szCs w:val="24"/>
        </w:rPr>
        <w:t xml:space="preserve">elfare regime and </w:t>
      </w:r>
      <w:r w:rsidR="00B43589">
        <w:rPr>
          <w:rFonts w:ascii="Times New Roman" w:hAnsi="Times New Roman" w:cs="Times New Roman"/>
          <w:sz w:val="24"/>
          <w:szCs w:val="24"/>
        </w:rPr>
        <w:t xml:space="preserve">more specifically, the </w:t>
      </w:r>
      <w:r w:rsidRPr="00543908">
        <w:rPr>
          <w:rFonts w:ascii="Times New Roman" w:hAnsi="Times New Roman" w:cs="Times New Roman"/>
          <w:sz w:val="24"/>
          <w:szCs w:val="24"/>
        </w:rPr>
        <w:t xml:space="preserve">support programs </w:t>
      </w:r>
      <w:r w:rsidR="00111408" w:rsidRPr="00543908">
        <w:rPr>
          <w:rFonts w:ascii="Times New Roman" w:hAnsi="Times New Roman" w:cs="Times New Roman"/>
          <w:sz w:val="24"/>
          <w:szCs w:val="24"/>
        </w:rPr>
        <w:t xml:space="preserve">dedicated </w:t>
      </w:r>
      <w:r w:rsidR="00873644">
        <w:rPr>
          <w:rFonts w:ascii="Times New Roman" w:hAnsi="Times New Roman" w:cs="Times New Roman"/>
          <w:sz w:val="24"/>
          <w:szCs w:val="24"/>
        </w:rPr>
        <w:t>to</w:t>
      </w:r>
      <w:r w:rsidRPr="00543908">
        <w:rPr>
          <w:rFonts w:ascii="Times New Roman" w:hAnsi="Times New Roman" w:cs="Times New Roman"/>
          <w:sz w:val="24"/>
          <w:szCs w:val="24"/>
        </w:rPr>
        <w:t xml:space="preserve"> </w:t>
      </w:r>
      <w:r w:rsidR="00C822B7">
        <w:rPr>
          <w:rFonts w:ascii="Times New Roman" w:hAnsi="Times New Roman" w:cs="Times New Roman"/>
          <w:sz w:val="24"/>
          <w:szCs w:val="24"/>
        </w:rPr>
        <w:t xml:space="preserve">promoting </w:t>
      </w:r>
      <w:r w:rsidR="00111408" w:rsidRPr="00543908">
        <w:rPr>
          <w:rFonts w:ascii="Times New Roman" w:hAnsi="Times New Roman" w:cs="Times New Roman"/>
          <w:sz w:val="24"/>
          <w:szCs w:val="24"/>
        </w:rPr>
        <w:t>migrants</w:t>
      </w:r>
      <w:r w:rsidR="00A40934" w:rsidRPr="00543908">
        <w:rPr>
          <w:rFonts w:ascii="Times New Roman" w:hAnsi="Times New Roman" w:cs="Times New Roman"/>
          <w:sz w:val="24"/>
          <w:szCs w:val="24"/>
        </w:rPr>
        <w:t>’</w:t>
      </w:r>
      <w:r w:rsidR="00111408" w:rsidRPr="00543908">
        <w:rPr>
          <w:rFonts w:ascii="Times New Roman" w:hAnsi="Times New Roman" w:cs="Times New Roman"/>
          <w:sz w:val="24"/>
          <w:szCs w:val="24"/>
        </w:rPr>
        <w:t xml:space="preserve"> </w:t>
      </w:r>
      <w:r w:rsidRPr="00543908">
        <w:rPr>
          <w:rFonts w:ascii="Times New Roman" w:hAnsi="Times New Roman" w:cs="Times New Roman"/>
          <w:sz w:val="24"/>
          <w:szCs w:val="24"/>
        </w:rPr>
        <w:t xml:space="preserve">work inclusion. </w:t>
      </w:r>
      <w:r w:rsidR="00A40934" w:rsidRPr="00543908">
        <w:rPr>
          <w:rFonts w:ascii="Times New Roman" w:hAnsi="Times New Roman" w:cs="Times New Roman"/>
          <w:sz w:val="24"/>
          <w:szCs w:val="24"/>
        </w:rPr>
        <w:t xml:space="preserve">The quote </w:t>
      </w:r>
      <w:r w:rsidR="00B43589" w:rsidRPr="00543908">
        <w:rPr>
          <w:rFonts w:ascii="Times New Roman" w:hAnsi="Times New Roman" w:cs="Times New Roman"/>
          <w:sz w:val="24"/>
          <w:szCs w:val="24"/>
        </w:rPr>
        <w:t>addresses</w:t>
      </w:r>
      <w:r w:rsidR="00A40934" w:rsidRPr="00543908">
        <w:rPr>
          <w:rFonts w:ascii="Times New Roman" w:hAnsi="Times New Roman" w:cs="Times New Roman"/>
          <w:sz w:val="24"/>
          <w:szCs w:val="24"/>
        </w:rPr>
        <w:t xml:space="preserve"> one </w:t>
      </w:r>
      <w:r w:rsidR="009D3809">
        <w:rPr>
          <w:rFonts w:ascii="Times New Roman" w:hAnsi="Times New Roman" w:cs="Times New Roman"/>
          <w:sz w:val="24"/>
          <w:szCs w:val="24"/>
        </w:rPr>
        <w:t xml:space="preserve">of </w:t>
      </w:r>
      <w:r w:rsidR="00A40934" w:rsidRPr="00543908">
        <w:rPr>
          <w:rFonts w:ascii="Times New Roman" w:hAnsi="Times New Roman" w:cs="Times New Roman"/>
          <w:sz w:val="24"/>
          <w:szCs w:val="24"/>
        </w:rPr>
        <w:t xml:space="preserve">contemporary </w:t>
      </w:r>
      <w:r w:rsidR="00B43589">
        <w:rPr>
          <w:rFonts w:ascii="Times New Roman" w:hAnsi="Times New Roman" w:cs="Times New Roman"/>
          <w:sz w:val="24"/>
          <w:szCs w:val="24"/>
        </w:rPr>
        <w:t>welfare states’ prominent</w:t>
      </w:r>
      <w:r w:rsidR="00A40934" w:rsidRPr="00543908">
        <w:rPr>
          <w:rFonts w:ascii="Times New Roman" w:hAnsi="Times New Roman" w:cs="Times New Roman"/>
          <w:sz w:val="24"/>
          <w:szCs w:val="24"/>
        </w:rPr>
        <w:t xml:space="preserve"> issues</w:t>
      </w:r>
      <w:r w:rsidR="00B43589">
        <w:rPr>
          <w:rFonts w:ascii="Times New Roman" w:hAnsi="Times New Roman" w:cs="Times New Roman"/>
          <w:sz w:val="24"/>
          <w:szCs w:val="24"/>
        </w:rPr>
        <w:t xml:space="preserve"> – </w:t>
      </w:r>
      <w:r w:rsidR="009D3809">
        <w:rPr>
          <w:rFonts w:ascii="Times New Roman" w:hAnsi="Times New Roman" w:cs="Times New Roman"/>
          <w:sz w:val="24"/>
          <w:szCs w:val="24"/>
        </w:rPr>
        <w:t xml:space="preserve">the struggles of </w:t>
      </w:r>
      <w:r w:rsidR="00B43589">
        <w:rPr>
          <w:rFonts w:ascii="Times New Roman" w:hAnsi="Times New Roman" w:cs="Times New Roman"/>
          <w:sz w:val="24"/>
          <w:szCs w:val="24"/>
        </w:rPr>
        <w:t>includ</w:t>
      </w:r>
      <w:r w:rsidR="009D3809">
        <w:rPr>
          <w:rFonts w:ascii="Times New Roman" w:hAnsi="Times New Roman" w:cs="Times New Roman"/>
          <w:sz w:val="24"/>
          <w:szCs w:val="24"/>
        </w:rPr>
        <w:t>ing</w:t>
      </w:r>
      <w:r w:rsidR="00B43589">
        <w:rPr>
          <w:rFonts w:ascii="Times New Roman" w:hAnsi="Times New Roman" w:cs="Times New Roman"/>
          <w:sz w:val="24"/>
          <w:szCs w:val="24"/>
        </w:rPr>
        <w:t xml:space="preserve"> an increasing migrant population </w:t>
      </w:r>
      <w:r w:rsidR="00873644">
        <w:rPr>
          <w:rFonts w:ascii="Times New Roman" w:hAnsi="Times New Roman" w:cs="Times New Roman"/>
          <w:sz w:val="24"/>
          <w:szCs w:val="24"/>
        </w:rPr>
        <w:t>in</w:t>
      </w:r>
      <w:r w:rsidR="00B43589">
        <w:rPr>
          <w:rFonts w:ascii="Times New Roman" w:hAnsi="Times New Roman" w:cs="Times New Roman"/>
          <w:sz w:val="24"/>
          <w:szCs w:val="24"/>
        </w:rPr>
        <w:t xml:space="preserve"> the </w:t>
      </w:r>
      <w:r w:rsidR="00873644">
        <w:rPr>
          <w:rFonts w:ascii="Times New Roman" w:hAnsi="Times New Roman" w:cs="Times New Roman"/>
          <w:sz w:val="24"/>
          <w:szCs w:val="24"/>
        </w:rPr>
        <w:t>host society</w:t>
      </w:r>
      <w:r w:rsidR="00B43589">
        <w:rPr>
          <w:rFonts w:ascii="Times New Roman" w:hAnsi="Times New Roman" w:cs="Times New Roman"/>
          <w:sz w:val="24"/>
          <w:szCs w:val="24"/>
        </w:rPr>
        <w:t>. I</w:t>
      </w:r>
      <w:r w:rsidR="00041146" w:rsidRPr="00543908">
        <w:rPr>
          <w:rFonts w:ascii="Times New Roman" w:hAnsi="Times New Roman" w:cs="Times New Roman"/>
          <w:sz w:val="24"/>
          <w:szCs w:val="24"/>
        </w:rPr>
        <w:t xml:space="preserve">nclusion into the labour market is considered one of the key factors for migrants' societal integration </w:t>
      </w:r>
      <w:r w:rsidR="004A567C">
        <w:rPr>
          <w:rFonts w:ascii="Times New Roman" w:hAnsi="Times New Roman" w:cs="Times New Roman"/>
          <w:sz w:val="24"/>
          <w:szCs w:val="24"/>
        </w:rPr>
        <w:fldChar w:fldCharType="begin"/>
      </w:r>
      <w:r w:rsidR="00DD25EF">
        <w:rPr>
          <w:rFonts w:ascii="Times New Roman" w:hAnsi="Times New Roman" w:cs="Times New Roman"/>
          <w:sz w:val="24"/>
          <w:szCs w:val="24"/>
        </w:rPr>
        <w:instrText xml:space="preserve"> ADDIN EN.CITE &lt;EndNote&gt;&lt;Cite&gt;&lt;Author&gt;European Commission&lt;/Author&gt;&lt;Year&gt;2020&lt;/Year&gt;&lt;RecNum&gt;1472&lt;/RecNum&gt;&lt;DisplayText&gt;(European Commission, 2020)&lt;/DisplayText&gt;&lt;record&gt;&lt;rec-number&gt;1472&lt;/rec-number&gt;&lt;foreign-keys&gt;&lt;key app="EN" db-id="eff20vwwq2tse5ew2pe5ezecssszftrtd95r" timestamp="1710970707"&gt;1472&lt;/key&gt;&lt;/foreign-keys&gt;&lt;ref-type name="Government Document"&gt;46&lt;/ref-type&gt;&lt;contributors&gt;&lt;authors&gt;&lt;author&gt;European Commission,&lt;/author&gt;&lt;/authors&gt;&lt;/contributors&gt;&lt;titles&gt;&lt;title&gt;Action plan on integration and inclusion 2021-2027. &lt;/title&gt;&lt;/titles&gt;&lt;dates&gt;&lt;year&gt;2020&lt;/year&gt;&lt;/dates&gt;&lt;publisher&gt;European Commission.&lt;/publisher&gt;&lt;urls&gt;&lt;/urls&gt;&lt;/record&gt;&lt;/Cite&gt;&lt;/EndNote&gt;</w:instrText>
      </w:r>
      <w:r w:rsidR="004A567C">
        <w:rPr>
          <w:rFonts w:ascii="Times New Roman" w:hAnsi="Times New Roman" w:cs="Times New Roman"/>
          <w:sz w:val="24"/>
          <w:szCs w:val="24"/>
        </w:rPr>
        <w:fldChar w:fldCharType="separate"/>
      </w:r>
      <w:r w:rsidR="00DD25EF">
        <w:rPr>
          <w:rFonts w:ascii="Times New Roman" w:hAnsi="Times New Roman" w:cs="Times New Roman"/>
          <w:noProof/>
          <w:sz w:val="24"/>
          <w:szCs w:val="24"/>
        </w:rPr>
        <w:t>(European Commission, 2020)</w:t>
      </w:r>
      <w:r w:rsidR="004A567C">
        <w:rPr>
          <w:rFonts w:ascii="Times New Roman" w:hAnsi="Times New Roman" w:cs="Times New Roman"/>
          <w:sz w:val="24"/>
          <w:szCs w:val="24"/>
        </w:rPr>
        <w:fldChar w:fldCharType="end"/>
      </w:r>
      <w:r w:rsidR="000F292A">
        <w:rPr>
          <w:rFonts w:ascii="Times New Roman" w:hAnsi="Times New Roman" w:cs="Times New Roman"/>
          <w:sz w:val="24"/>
          <w:szCs w:val="24"/>
        </w:rPr>
        <w:t>.</w:t>
      </w:r>
      <w:r w:rsidR="00041146" w:rsidRPr="00543908">
        <w:rPr>
          <w:rFonts w:ascii="Times New Roman" w:hAnsi="Times New Roman" w:cs="Times New Roman"/>
          <w:sz w:val="24"/>
          <w:szCs w:val="24"/>
        </w:rPr>
        <w:t xml:space="preserve"> Yet, in most European countries, migrants, particularly non-EU nationals, are less likely to participate in the labour market and have higher unemployment rates than country nationals </w:t>
      </w:r>
      <w:r w:rsidR="00B42E3E">
        <w:rPr>
          <w:rFonts w:ascii="Times New Roman" w:hAnsi="Times New Roman" w:cs="Times New Roman"/>
          <w:sz w:val="24"/>
          <w:szCs w:val="24"/>
        </w:rPr>
        <w:fldChar w:fldCharType="begin"/>
      </w:r>
      <w:r w:rsidR="00B42E3E">
        <w:rPr>
          <w:rFonts w:ascii="Times New Roman" w:hAnsi="Times New Roman" w:cs="Times New Roman"/>
          <w:sz w:val="24"/>
          <w:szCs w:val="24"/>
        </w:rPr>
        <w:instrText xml:space="preserve"> ADDIN EN.CITE &lt;EndNote&gt;&lt;Cite&gt;&lt;Author&gt;De Coninck&lt;/Author&gt;&lt;Year&gt;2023&lt;/Year&gt;&lt;RecNum&gt;1473&lt;/RecNum&gt;&lt;DisplayText&gt;(De Coninck &amp;amp; Solano, 2023)&lt;/DisplayText&gt;&lt;record&gt;&lt;rec-number&gt;1473&lt;/rec-number&gt;&lt;foreign-keys&gt;&lt;key app="EN" db-id="eff20vwwq2tse5ew2pe5ezecssszftrtd95r" timestamp="1710970851"&gt;1473&lt;/key&gt;&lt;/foreign-keys&gt;&lt;ref-type name="Journal Article"&gt;17&lt;/ref-type&gt;&lt;contributors&gt;&lt;authors&gt;&lt;author&gt;De Coninck, David&lt;/author&gt;&lt;author&gt;Solano, Giacomo&lt;/author&gt;&lt;/authors&gt;&lt;/contributors&gt;&lt;titles&gt;&lt;title&gt;Integration policies and migrants&amp;apos; labour market outcomes: A local perspective based on different regional configurations in the EU&lt;/title&gt;&lt;secondary-title&gt;Comparative migration studies&lt;/secondary-title&gt;&lt;/titles&gt;&lt;periodical&gt;&lt;full-title&gt;Comparative migration studies&lt;/full-title&gt;&lt;/periodical&gt;&lt;pages&gt;31-2&lt;/pages&gt;&lt;volume&gt;11&lt;/volume&gt;&lt;number&gt;1&lt;/number&gt;&lt;keywords&gt;&lt;keyword&gt;Correction&lt;/keyword&gt;&lt;keyword&gt;Immigration policy&lt;/keyword&gt;&lt;keyword&gt;Labor market&lt;/keyword&gt;&lt;keyword&gt;Migrants&lt;/keyword&gt;&lt;keyword&gt;Migration&lt;/keyword&gt;&lt;keyword&gt;Population Economics&lt;/keyword&gt;&lt;keyword&gt;Regional variations&lt;/keyword&gt;&lt;keyword&gt;Social Sciences&lt;/keyword&gt;&lt;keyword&gt;Sociology&lt;/keyword&gt;&lt;/keywords&gt;&lt;dates&gt;&lt;year&gt;2023&lt;/year&gt;&lt;/dates&gt;&lt;pub-location&gt;Cham&lt;/pub-location&gt;&lt;publisher&gt;Cham: Springer International Publishing&lt;/publisher&gt;&lt;isbn&gt;2214-594X&lt;/isbn&gt;&lt;urls&gt;&lt;/urls&gt;&lt;electronic-resource-num&gt;10.1186/s40878-023-00354-z&lt;/electronic-resource-num&gt;&lt;/record&gt;&lt;/Cite&gt;&lt;/EndNote&gt;</w:instrText>
      </w:r>
      <w:r w:rsidR="00B42E3E">
        <w:rPr>
          <w:rFonts w:ascii="Times New Roman" w:hAnsi="Times New Roman" w:cs="Times New Roman"/>
          <w:sz w:val="24"/>
          <w:szCs w:val="24"/>
        </w:rPr>
        <w:fldChar w:fldCharType="separate"/>
      </w:r>
      <w:r w:rsidR="00B42E3E">
        <w:rPr>
          <w:rFonts w:ascii="Times New Roman" w:hAnsi="Times New Roman" w:cs="Times New Roman"/>
          <w:noProof/>
          <w:sz w:val="24"/>
          <w:szCs w:val="24"/>
        </w:rPr>
        <w:t>(De Coninck &amp; Solano, 2023)</w:t>
      </w:r>
      <w:r w:rsidR="00B42E3E">
        <w:rPr>
          <w:rFonts w:ascii="Times New Roman" w:hAnsi="Times New Roman" w:cs="Times New Roman"/>
          <w:sz w:val="24"/>
          <w:szCs w:val="24"/>
        </w:rPr>
        <w:fldChar w:fldCharType="end"/>
      </w:r>
      <w:r w:rsidR="00041146" w:rsidRPr="00543908">
        <w:rPr>
          <w:rFonts w:ascii="Times New Roman" w:hAnsi="Times New Roman" w:cs="Times New Roman"/>
          <w:sz w:val="24"/>
          <w:szCs w:val="24"/>
        </w:rPr>
        <w:t xml:space="preserve">. Different factors at the individual, organisational and societal </w:t>
      </w:r>
      <w:r w:rsidR="004261C6" w:rsidRPr="00543908">
        <w:rPr>
          <w:rFonts w:ascii="Times New Roman" w:hAnsi="Times New Roman" w:cs="Times New Roman"/>
          <w:sz w:val="24"/>
          <w:szCs w:val="24"/>
        </w:rPr>
        <w:t>levels,</w:t>
      </w:r>
      <w:r w:rsidR="00041146" w:rsidRPr="00543908">
        <w:rPr>
          <w:rFonts w:ascii="Times New Roman" w:hAnsi="Times New Roman" w:cs="Times New Roman"/>
          <w:sz w:val="24"/>
          <w:szCs w:val="24"/>
        </w:rPr>
        <w:t xml:space="preserve"> and the interplay between the levels are identified as prevailing barriers</w:t>
      </w:r>
      <w:r w:rsidR="00B42E3E">
        <w:rPr>
          <w:rFonts w:ascii="Times New Roman" w:hAnsi="Times New Roman" w:cs="Times New Roman"/>
          <w:sz w:val="24"/>
          <w:szCs w:val="24"/>
        </w:rPr>
        <w:t xml:space="preserve"> </w:t>
      </w:r>
      <w:r w:rsidR="00B42E3E">
        <w:rPr>
          <w:rFonts w:ascii="Times New Roman" w:hAnsi="Times New Roman" w:cs="Times New Roman"/>
          <w:sz w:val="24"/>
          <w:szCs w:val="24"/>
        </w:rPr>
        <w:fldChar w:fldCharType="begin"/>
      </w:r>
      <w:r w:rsidR="00B42E3E">
        <w:rPr>
          <w:rFonts w:ascii="Times New Roman" w:hAnsi="Times New Roman" w:cs="Times New Roman"/>
          <w:sz w:val="24"/>
          <w:szCs w:val="24"/>
        </w:rPr>
        <w:instrText xml:space="preserve"> ADDIN EN.CITE &lt;EndNote&gt;&lt;Cite&gt;&lt;Author&gt;Groutsis&lt;/Author&gt;&lt;Year&gt;2023&lt;/Year&gt;&lt;RecNum&gt;1388&lt;/RecNum&gt;&lt;DisplayText&gt;(Groutsis et al., 2023)&lt;/DisplayText&gt;&lt;record&gt;&lt;rec-number&gt;1388&lt;/rec-number&gt;&lt;foreign-keys&gt;&lt;key app="EN" db-id="eff20vwwq2tse5ew2pe5ezecssszftrtd95r" timestamp="1692878838"&gt;1388&lt;/key&gt;&lt;/foreign-keys&gt;&lt;ref-type name="Journal Article"&gt;17&lt;/ref-type&gt;&lt;contributors&gt;&lt;authors&gt;&lt;author&gt;Groutsis, D.&lt;/author&gt;&lt;author&gt;Vassilopoulou, J.&lt;/author&gt;&lt;author&gt;Ozbilgin, M&lt;/author&gt;&lt;author&gt;Fujimoto, Y. &lt;/author&gt;&lt;author&gt;Barak, M. M.&lt;/author&gt;&lt;/authors&gt;&lt;/contributors&gt;&lt;titles&gt;&lt;title&gt;From the guest editors: Migration and Management: Introduction and Overview&lt;/title&gt;&lt;secondary-title&gt;Academy of Management Discoveries&lt;/secondary-title&gt;&lt;/titles&gt;&lt;periodical&gt;&lt;full-title&gt;Academy of Management Discoveries&lt;/full-title&gt;&lt;/periodical&gt;&lt;pages&gt;117-224&lt;/pages&gt;&lt;volume&gt;9&lt;/volume&gt;&lt;num-vols&gt;2&lt;/num-vols&gt;&lt;dates&gt;&lt;year&gt;2023&lt;/year&gt;&lt;/dates&gt;&lt;urls&gt;&lt;/urls&gt;&lt;electronic-resource-num&gt;10.5465/amd.2023.0115&lt;/electronic-resource-num&gt;&lt;/record&gt;&lt;/Cite&gt;&lt;/EndNote&gt;</w:instrText>
      </w:r>
      <w:r w:rsidR="00B42E3E">
        <w:rPr>
          <w:rFonts w:ascii="Times New Roman" w:hAnsi="Times New Roman" w:cs="Times New Roman"/>
          <w:sz w:val="24"/>
          <w:szCs w:val="24"/>
        </w:rPr>
        <w:fldChar w:fldCharType="separate"/>
      </w:r>
      <w:r w:rsidR="00B42E3E">
        <w:rPr>
          <w:rFonts w:ascii="Times New Roman" w:hAnsi="Times New Roman" w:cs="Times New Roman"/>
          <w:sz w:val="24"/>
          <w:szCs w:val="24"/>
        </w:rPr>
        <w:t>(Groutsis et al., 2023)</w:t>
      </w:r>
      <w:r w:rsidR="00B42E3E">
        <w:rPr>
          <w:rFonts w:ascii="Times New Roman" w:hAnsi="Times New Roman" w:cs="Times New Roman"/>
          <w:sz w:val="24"/>
          <w:szCs w:val="24"/>
        </w:rPr>
        <w:fldChar w:fldCharType="end"/>
      </w:r>
      <w:r w:rsidR="00B42E3E">
        <w:rPr>
          <w:rFonts w:ascii="Times New Roman" w:hAnsi="Times New Roman" w:cs="Times New Roman"/>
          <w:sz w:val="24"/>
          <w:szCs w:val="24"/>
        </w:rPr>
        <w:t>.</w:t>
      </w:r>
    </w:p>
    <w:p w14:paraId="7956ADD7" w14:textId="361F8DBF" w:rsidR="00A40934" w:rsidRPr="00543908" w:rsidRDefault="004261C6" w:rsidP="004A70D9">
      <w:pPr>
        <w:spacing w:after="0" w:line="360" w:lineRule="auto"/>
        <w:ind w:firstLine="708"/>
        <w:textAlignment w:val="baseline"/>
        <w:rPr>
          <w:rFonts w:ascii="Times New Roman" w:hAnsi="Times New Roman" w:cs="Times New Roman"/>
          <w:sz w:val="24"/>
          <w:szCs w:val="24"/>
        </w:rPr>
      </w:pPr>
      <w:r w:rsidRPr="00543908">
        <w:rPr>
          <w:rFonts w:ascii="Times New Roman" w:hAnsi="Times New Roman" w:cs="Times New Roman"/>
          <w:sz w:val="24"/>
          <w:szCs w:val="24"/>
        </w:rPr>
        <w:t>In this paper</w:t>
      </w:r>
      <w:r w:rsidR="00873644">
        <w:rPr>
          <w:rFonts w:ascii="Times New Roman" w:hAnsi="Times New Roman" w:cs="Times New Roman"/>
          <w:sz w:val="24"/>
          <w:szCs w:val="24"/>
        </w:rPr>
        <w:t>,</w:t>
      </w:r>
      <w:r w:rsidRPr="00543908">
        <w:rPr>
          <w:rFonts w:ascii="Times New Roman" w:hAnsi="Times New Roman" w:cs="Times New Roman"/>
          <w:sz w:val="24"/>
          <w:szCs w:val="24"/>
        </w:rPr>
        <w:t xml:space="preserve"> we </w:t>
      </w:r>
      <w:r w:rsidR="000D1EC1">
        <w:rPr>
          <w:rFonts w:ascii="Times New Roman" w:hAnsi="Times New Roman" w:cs="Times New Roman"/>
          <w:sz w:val="24"/>
          <w:szCs w:val="24"/>
        </w:rPr>
        <w:t>explore</w:t>
      </w:r>
      <w:r w:rsidR="000D1EC1" w:rsidRPr="00543908">
        <w:rPr>
          <w:rFonts w:ascii="Times New Roman" w:hAnsi="Times New Roman" w:cs="Times New Roman"/>
          <w:sz w:val="24"/>
          <w:szCs w:val="24"/>
        </w:rPr>
        <w:t xml:space="preserve"> </w:t>
      </w:r>
      <w:r w:rsidRPr="00543908">
        <w:rPr>
          <w:rFonts w:ascii="Times New Roman" w:hAnsi="Times New Roman" w:cs="Times New Roman"/>
          <w:sz w:val="24"/>
          <w:szCs w:val="24"/>
        </w:rPr>
        <w:t xml:space="preserve">the interplay between migrants’ experiences, and the institutional measures taken to promote </w:t>
      </w:r>
      <w:r w:rsidR="00CC6C3D">
        <w:rPr>
          <w:rFonts w:ascii="Times New Roman" w:hAnsi="Times New Roman" w:cs="Times New Roman"/>
          <w:sz w:val="24"/>
          <w:szCs w:val="24"/>
        </w:rPr>
        <w:t xml:space="preserve">migrants’ </w:t>
      </w:r>
      <w:r w:rsidRPr="00543908">
        <w:rPr>
          <w:rFonts w:ascii="Times New Roman" w:hAnsi="Times New Roman" w:cs="Times New Roman"/>
          <w:sz w:val="24"/>
          <w:szCs w:val="24"/>
        </w:rPr>
        <w:t>work inclusion in</w:t>
      </w:r>
      <w:r w:rsidR="00B9346A" w:rsidRPr="00543908">
        <w:rPr>
          <w:rFonts w:ascii="Times New Roman" w:hAnsi="Times New Roman" w:cs="Times New Roman"/>
          <w:sz w:val="24"/>
          <w:szCs w:val="24"/>
        </w:rPr>
        <w:t xml:space="preserve">to </w:t>
      </w:r>
      <w:r w:rsidR="00873644">
        <w:rPr>
          <w:rFonts w:ascii="Times New Roman" w:hAnsi="Times New Roman" w:cs="Times New Roman"/>
          <w:sz w:val="24"/>
          <w:szCs w:val="24"/>
        </w:rPr>
        <w:t>host countries'</w:t>
      </w:r>
      <w:r w:rsidRPr="00543908">
        <w:rPr>
          <w:rFonts w:ascii="Times New Roman" w:hAnsi="Times New Roman" w:cs="Times New Roman"/>
          <w:sz w:val="24"/>
          <w:szCs w:val="24"/>
        </w:rPr>
        <w:t xml:space="preserve"> labour markets. </w:t>
      </w:r>
      <w:r w:rsidR="00A40934" w:rsidRPr="00543908">
        <w:rPr>
          <w:rFonts w:ascii="Times New Roman" w:hAnsi="Times New Roman" w:cs="Times New Roman"/>
          <w:sz w:val="24"/>
          <w:szCs w:val="24"/>
        </w:rPr>
        <w:t>R</w:t>
      </w:r>
      <w:r w:rsidR="00776B0D" w:rsidRPr="00543908">
        <w:rPr>
          <w:rFonts w:ascii="Times New Roman" w:hAnsi="Times New Roman" w:cs="Times New Roman"/>
          <w:sz w:val="24"/>
          <w:szCs w:val="24"/>
        </w:rPr>
        <w:t xml:space="preserve">esearch suggests that politics is essential to ensure access to rights, opportunities, and services to tackle the challenges migrants face in employment </w:t>
      </w:r>
      <w:r w:rsidR="00B42E3E">
        <w:rPr>
          <w:rFonts w:ascii="Times New Roman" w:hAnsi="Times New Roman" w:cs="Times New Roman"/>
          <w:sz w:val="24"/>
          <w:szCs w:val="24"/>
        </w:rPr>
        <w:fldChar w:fldCharType="begin"/>
      </w:r>
      <w:r w:rsidR="00B42E3E">
        <w:rPr>
          <w:rFonts w:ascii="Times New Roman" w:hAnsi="Times New Roman" w:cs="Times New Roman"/>
          <w:sz w:val="24"/>
          <w:szCs w:val="24"/>
        </w:rPr>
        <w:instrText xml:space="preserve"> ADDIN EN.CITE &lt;EndNote&gt;&lt;Cite&gt;&lt;Author&gt;De Coninck&lt;/Author&gt;&lt;Year&gt;2023&lt;/Year&gt;&lt;RecNum&gt;1473&lt;/RecNum&gt;&lt;DisplayText&gt;(De Coninck &amp;amp; Solano, 2023)&lt;/DisplayText&gt;&lt;record&gt;&lt;rec-number&gt;1473&lt;/rec-number&gt;&lt;foreign-keys&gt;&lt;key app="EN" db-id="eff20vwwq2tse5ew2pe5ezecssszftrtd95r" timestamp="1710970851"&gt;1473&lt;/key&gt;&lt;/foreign-keys&gt;&lt;ref-type name="Journal Article"&gt;17&lt;/ref-type&gt;&lt;contributors&gt;&lt;authors&gt;&lt;author&gt;De Coninck, David&lt;/author&gt;&lt;author&gt;Solano, Giacomo&lt;/author&gt;&lt;/authors&gt;&lt;/contributors&gt;&lt;titles&gt;&lt;title&gt;Integration policies and migrants&amp;apos; labour market outcomes: A local perspective based on different regional configurations in the EU&lt;/title&gt;&lt;secondary-title&gt;Comparative migration studies&lt;/secondary-title&gt;&lt;/titles&gt;&lt;periodical&gt;&lt;full-title&gt;Comparative migration studies&lt;/full-title&gt;&lt;/periodical&gt;&lt;pages&gt;31-2&lt;/pages&gt;&lt;volume&gt;11&lt;/volume&gt;&lt;number&gt;1&lt;/number&gt;&lt;keywords&gt;&lt;keyword&gt;Correction&lt;/keyword&gt;&lt;keyword&gt;Immigration policy&lt;/keyword&gt;&lt;keyword&gt;Labor market&lt;/keyword&gt;&lt;keyword&gt;Migrants&lt;/keyword&gt;&lt;keyword&gt;Migration&lt;/keyword&gt;&lt;keyword&gt;Population Economics&lt;/keyword&gt;&lt;keyword&gt;Regional variations&lt;/keyword&gt;&lt;keyword&gt;Social Sciences&lt;/keyword&gt;&lt;keyword&gt;Sociology&lt;/keyword&gt;&lt;/keywords&gt;&lt;dates&gt;&lt;year&gt;2023&lt;/year&gt;&lt;/dates&gt;&lt;pub-location&gt;Cham&lt;/pub-location&gt;&lt;publisher&gt;Cham: Springer International Publishing&lt;/publisher&gt;&lt;isbn&gt;2214-594X&lt;/isbn&gt;&lt;urls&gt;&lt;/urls&gt;&lt;electronic-resource-num&gt;10.1186/s40878-023-00354-z&lt;/electronic-resource-num&gt;&lt;/record&gt;&lt;/Cite&gt;&lt;/EndNote&gt;</w:instrText>
      </w:r>
      <w:r w:rsidR="00B42E3E">
        <w:rPr>
          <w:rFonts w:ascii="Times New Roman" w:hAnsi="Times New Roman" w:cs="Times New Roman"/>
          <w:sz w:val="24"/>
          <w:szCs w:val="24"/>
        </w:rPr>
        <w:fldChar w:fldCharType="separate"/>
      </w:r>
      <w:r w:rsidR="00B42E3E">
        <w:rPr>
          <w:rFonts w:ascii="Times New Roman" w:hAnsi="Times New Roman" w:cs="Times New Roman"/>
          <w:noProof/>
          <w:sz w:val="24"/>
          <w:szCs w:val="24"/>
        </w:rPr>
        <w:t>(De Coninck &amp; Solano, 2023)</w:t>
      </w:r>
      <w:r w:rsidR="00B42E3E">
        <w:rPr>
          <w:rFonts w:ascii="Times New Roman" w:hAnsi="Times New Roman" w:cs="Times New Roman"/>
          <w:sz w:val="24"/>
          <w:szCs w:val="24"/>
        </w:rPr>
        <w:fldChar w:fldCharType="end"/>
      </w:r>
      <w:r w:rsidR="00776B0D" w:rsidRPr="00543908">
        <w:rPr>
          <w:rFonts w:ascii="Times New Roman" w:hAnsi="Times New Roman" w:cs="Times New Roman"/>
          <w:sz w:val="24"/>
          <w:szCs w:val="24"/>
        </w:rPr>
        <w:t xml:space="preserve">. </w:t>
      </w:r>
      <w:r w:rsidR="004A70D9">
        <w:rPr>
          <w:rFonts w:ascii="Times New Roman" w:hAnsi="Times New Roman" w:cs="Times New Roman"/>
          <w:sz w:val="24"/>
          <w:szCs w:val="24"/>
        </w:rPr>
        <w:t>Previous research also finds that migrants</w:t>
      </w:r>
      <w:r w:rsidR="004A70D9" w:rsidRPr="00543908">
        <w:rPr>
          <w:rFonts w:ascii="Times New Roman" w:hAnsi="Times New Roman" w:cs="Times New Roman"/>
          <w:sz w:val="24"/>
          <w:szCs w:val="24"/>
        </w:rPr>
        <w:t xml:space="preserve"> often end up in precarious work, including experiencing </w:t>
      </w:r>
      <w:r w:rsidR="004A70D9">
        <w:rPr>
          <w:rFonts w:ascii="Times New Roman" w:hAnsi="Times New Roman" w:cs="Times New Roman"/>
          <w:sz w:val="24"/>
          <w:szCs w:val="24"/>
        </w:rPr>
        <w:t>under-employment</w:t>
      </w:r>
      <w:r w:rsidR="004A70D9">
        <w:rPr>
          <w:rFonts w:ascii="Times New Roman" w:hAnsi="Times New Roman" w:cs="Times New Roman"/>
          <w:sz w:val="24"/>
          <w:szCs w:val="24"/>
        </w:rPr>
        <w:t xml:space="preserve"> and discrimination</w:t>
      </w:r>
      <w:r w:rsidR="004A70D9">
        <w:rPr>
          <w:rFonts w:ascii="Times New Roman" w:hAnsi="Times New Roman" w:cs="Times New Roman"/>
          <w:sz w:val="24"/>
          <w:szCs w:val="24"/>
        </w:rPr>
        <w:t xml:space="preserve"> </w:t>
      </w:r>
      <w:r w:rsidR="004A70D9">
        <w:rPr>
          <w:rFonts w:ascii="Times New Roman" w:hAnsi="Times New Roman" w:cs="Times New Roman"/>
          <w:sz w:val="24"/>
          <w:szCs w:val="24"/>
        </w:rPr>
        <w:fldChar w:fldCharType="begin">
          <w:fldData xml:space="preserve">PEVuZE5vdGU+PENpdGU+PEF1dGhvcj5SaXNiZXJnPC9BdXRob3I+PFllYXI+MjAyMjwvWWVhcj48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</w:fldData>
        </w:fldChar>
      </w:r>
      <w:r w:rsidR="004A70D9">
        <w:rPr>
          <w:rFonts w:ascii="Times New Roman" w:hAnsi="Times New Roman" w:cs="Times New Roman"/>
          <w:sz w:val="24"/>
          <w:szCs w:val="24"/>
        </w:rPr>
        <w:instrText xml:space="preserve"> ADDIN EN.CITE </w:instrText>
      </w:r>
      <w:r w:rsidR="004A70D9">
        <w:rPr>
          <w:rFonts w:ascii="Times New Roman" w:hAnsi="Times New Roman" w:cs="Times New Roman"/>
          <w:sz w:val="24"/>
          <w:szCs w:val="24"/>
        </w:rPr>
        <w:fldChar w:fldCharType="begin">
          <w:fldData xml:space="preserve">PEVuZE5vdGU+PENpdGU+PEF1dGhvcj5SaXNiZXJnPC9BdXRob3I+PFllYXI+MjAyMjwvWWVhcj48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</w:fldData>
        </w:fldChar>
      </w:r>
      <w:r w:rsidR="004A70D9">
        <w:rPr>
          <w:rFonts w:ascii="Times New Roman" w:hAnsi="Times New Roman" w:cs="Times New Roman"/>
          <w:sz w:val="24"/>
          <w:szCs w:val="24"/>
        </w:rPr>
        <w:instrText xml:space="preserve"> ADDIN EN.CITE.DATA </w:instrText>
      </w:r>
      <w:r w:rsidR="004A70D9">
        <w:rPr>
          <w:rFonts w:ascii="Times New Roman" w:hAnsi="Times New Roman" w:cs="Times New Roman"/>
          <w:sz w:val="24"/>
          <w:szCs w:val="24"/>
        </w:rPr>
      </w:r>
      <w:r w:rsidR="004A70D9">
        <w:rPr>
          <w:rFonts w:ascii="Times New Roman" w:hAnsi="Times New Roman" w:cs="Times New Roman"/>
          <w:sz w:val="24"/>
          <w:szCs w:val="24"/>
        </w:rPr>
        <w:fldChar w:fldCharType="end"/>
      </w:r>
      <w:r w:rsidR="004A70D9">
        <w:rPr>
          <w:rFonts w:ascii="Times New Roman" w:hAnsi="Times New Roman" w:cs="Times New Roman"/>
          <w:sz w:val="24"/>
          <w:szCs w:val="24"/>
        </w:rPr>
      </w:r>
      <w:r w:rsidR="004A70D9">
        <w:rPr>
          <w:rFonts w:ascii="Times New Roman" w:hAnsi="Times New Roman" w:cs="Times New Roman"/>
          <w:sz w:val="24"/>
          <w:szCs w:val="24"/>
        </w:rPr>
        <w:fldChar w:fldCharType="separate"/>
      </w:r>
      <w:r w:rsidR="004A70D9">
        <w:rPr>
          <w:rFonts w:ascii="Times New Roman" w:hAnsi="Times New Roman" w:cs="Times New Roman"/>
          <w:noProof/>
          <w:sz w:val="24"/>
          <w:szCs w:val="24"/>
        </w:rPr>
        <w:t>(Diedrich &amp; Risberg, 2023; Risberg &amp; Romani, 2022)</w:t>
      </w:r>
      <w:r w:rsidR="004A70D9">
        <w:rPr>
          <w:rFonts w:ascii="Times New Roman" w:hAnsi="Times New Roman" w:cs="Times New Roman"/>
          <w:sz w:val="24"/>
          <w:szCs w:val="24"/>
        </w:rPr>
        <w:fldChar w:fldCharType="end"/>
      </w:r>
      <w:r w:rsidR="004A70D9">
        <w:rPr>
          <w:rFonts w:ascii="Times New Roman" w:hAnsi="Times New Roman" w:cs="Times New Roman"/>
          <w:sz w:val="24"/>
          <w:szCs w:val="24"/>
        </w:rPr>
        <w:t>.</w:t>
      </w:r>
      <w:r w:rsidRPr="00543908">
        <w:rPr>
          <w:rFonts w:ascii="Times New Roman" w:hAnsi="Times New Roman" w:cs="Times New Roman"/>
          <w:sz w:val="24"/>
          <w:szCs w:val="24"/>
        </w:rPr>
        <w:t xml:space="preserve"> </w:t>
      </w:r>
      <w:r w:rsidR="004A70D9">
        <w:rPr>
          <w:rFonts w:ascii="Times New Roman" w:hAnsi="Times New Roman" w:cs="Times New Roman"/>
          <w:sz w:val="24"/>
          <w:szCs w:val="24"/>
        </w:rPr>
        <w:t>Various r</w:t>
      </w:r>
      <w:r w:rsidRPr="00543908">
        <w:rPr>
          <w:rFonts w:ascii="Times New Roman" w:hAnsi="Times New Roman" w:cs="Times New Roman"/>
          <w:sz w:val="24"/>
          <w:szCs w:val="24"/>
        </w:rPr>
        <w:t xml:space="preserve">eports show that policies </w:t>
      </w:r>
      <w:r w:rsidR="00B9346A" w:rsidRPr="00543908">
        <w:rPr>
          <w:rFonts w:ascii="Times New Roman" w:hAnsi="Times New Roman" w:cs="Times New Roman"/>
          <w:sz w:val="24"/>
          <w:szCs w:val="24"/>
        </w:rPr>
        <w:t>fail</w:t>
      </w:r>
      <w:r w:rsidRPr="00543908">
        <w:rPr>
          <w:rFonts w:ascii="Times New Roman" w:hAnsi="Times New Roman" w:cs="Times New Roman"/>
          <w:sz w:val="24"/>
          <w:szCs w:val="24"/>
        </w:rPr>
        <w:t xml:space="preserve"> and that migration issues top the list of </w:t>
      </w:r>
      <w:r w:rsidR="00683FBE" w:rsidRPr="00543908">
        <w:rPr>
          <w:rFonts w:ascii="Times New Roman" w:hAnsi="Times New Roman" w:cs="Times New Roman"/>
          <w:sz w:val="24"/>
          <w:szCs w:val="24"/>
        </w:rPr>
        <w:t xml:space="preserve">the </w:t>
      </w:r>
      <w:r w:rsidR="00054E0F" w:rsidRPr="00543908">
        <w:rPr>
          <w:rFonts w:ascii="Times New Roman" w:hAnsi="Times New Roman" w:cs="Times New Roman"/>
          <w:sz w:val="24"/>
          <w:szCs w:val="24"/>
        </w:rPr>
        <w:t xml:space="preserve">most </w:t>
      </w:r>
      <w:r w:rsidR="00B43589">
        <w:rPr>
          <w:rFonts w:ascii="Times New Roman" w:hAnsi="Times New Roman" w:cs="Times New Roman"/>
          <w:sz w:val="24"/>
          <w:szCs w:val="24"/>
        </w:rPr>
        <w:t xml:space="preserve">hotly </w:t>
      </w:r>
      <w:r w:rsidR="00683FBE" w:rsidRPr="00543908">
        <w:rPr>
          <w:rFonts w:ascii="Times New Roman" w:hAnsi="Times New Roman" w:cs="Times New Roman"/>
          <w:sz w:val="24"/>
          <w:szCs w:val="24"/>
        </w:rPr>
        <w:t>debated public issues</w:t>
      </w:r>
      <w:r w:rsidR="00A60CD1">
        <w:rPr>
          <w:rFonts w:ascii="Times New Roman" w:hAnsi="Times New Roman" w:cs="Times New Roman"/>
          <w:sz w:val="24"/>
          <w:szCs w:val="24"/>
        </w:rPr>
        <w:t xml:space="preserve">. </w:t>
      </w:r>
      <w:r w:rsidRPr="00543908">
        <w:rPr>
          <w:rFonts w:ascii="Times New Roman" w:hAnsi="Times New Roman" w:cs="Times New Roman"/>
          <w:sz w:val="24"/>
          <w:szCs w:val="24"/>
        </w:rPr>
        <w:t xml:space="preserve">This paper addresses this debate, by exploring </w:t>
      </w:r>
      <w:r w:rsidR="00A40934" w:rsidRPr="00543908">
        <w:rPr>
          <w:rFonts w:ascii="Times New Roman" w:hAnsi="Times New Roman" w:cs="Times New Roman"/>
          <w:sz w:val="24"/>
          <w:szCs w:val="24"/>
        </w:rPr>
        <w:t xml:space="preserve">how </w:t>
      </w:r>
      <w:r w:rsidR="00054E0F" w:rsidRPr="00543908">
        <w:rPr>
          <w:rFonts w:ascii="Times New Roman" w:hAnsi="Times New Roman" w:cs="Times New Roman"/>
          <w:sz w:val="24"/>
          <w:szCs w:val="24"/>
        </w:rPr>
        <w:t xml:space="preserve">migration policies, found in </w:t>
      </w:r>
      <w:r w:rsidR="00A40934" w:rsidRPr="00543908">
        <w:rPr>
          <w:rFonts w:ascii="Times New Roman" w:hAnsi="Times New Roman" w:cs="Times New Roman"/>
          <w:sz w:val="24"/>
          <w:szCs w:val="24"/>
        </w:rPr>
        <w:t xml:space="preserve">institutional </w:t>
      </w:r>
      <w:r w:rsidR="00054E0F" w:rsidRPr="00543908">
        <w:rPr>
          <w:rFonts w:ascii="Times New Roman" w:hAnsi="Times New Roman" w:cs="Times New Roman"/>
          <w:sz w:val="24"/>
          <w:szCs w:val="24"/>
        </w:rPr>
        <w:t>guidelines and support programs</w:t>
      </w:r>
      <w:r w:rsidR="00A40934" w:rsidRPr="00543908">
        <w:rPr>
          <w:rFonts w:ascii="Times New Roman" w:hAnsi="Times New Roman" w:cs="Times New Roman"/>
          <w:sz w:val="24"/>
          <w:szCs w:val="24"/>
        </w:rPr>
        <w:t xml:space="preserve"> </w:t>
      </w:r>
      <w:r w:rsidR="00B43589">
        <w:rPr>
          <w:rFonts w:ascii="Times New Roman" w:hAnsi="Times New Roman" w:cs="Times New Roman"/>
          <w:sz w:val="24"/>
          <w:szCs w:val="24"/>
        </w:rPr>
        <w:t xml:space="preserve">for work inclusion of migrants </w:t>
      </w:r>
      <w:r w:rsidR="00A40934" w:rsidRPr="00543908">
        <w:rPr>
          <w:rFonts w:ascii="Times New Roman" w:hAnsi="Times New Roman" w:cs="Times New Roman"/>
          <w:sz w:val="24"/>
          <w:szCs w:val="24"/>
        </w:rPr>
        <w:t>align with t</w:t>
      </w:r>
      <w:r w:rsidR="00776B0D" w:rsidRPr="00543908">
        <w:rPr>
          <w:rFonts w:ascii="Times New Roman" w:hAnsi="Times New Roman" w:cs="Times New Roman"/>
          <w:sz w:val="24"/>
          <w:szCs w:val="24"/>
        </w:rPr>
        <w:t xml:space="preserve">he experiences of the </w:t>
      </w:r>
      <w:r w:rsidRPr="00543908">
        <w:rPr>
          <w:rFonts w:ascii="Times New Roman" w:hAnsi="Times New Roman" w:cs="Times New Roman"/>
          <w:sz w:val="24"/>
          <w:szCs w:val="24"/>
        </w:rPr>
        <w:t>target group</w:t>
      </w:r>
      <w:r w:rsidR="00776B0D" w:rsidRPr="00543908">
        <w:rPr>
          <w:rFonts w:ascii="Times New Roman" w:hAnsi="Times New Roman" w:cs="Times New Roman"/>
          <w:sz w:val="24"/>
          <w:szCs w:val="24"/>
        </w:rPr>
        <w:t xml:space="preserve"> exposed </w:t>
      </w:r>
      <w:r w:rsidRPr="00543908">
        <w:rPr>
          <w:rFonts w:ascii="Times New Roman" w:hAnsi="Times New Roman" w:cs="Times New Roman"/>
          <w:sz w:val="24"/>
          <w:szCs w:val="24"/>
        </w:rPr>
        <w:t>to</w:t>
      </w:r>
      <w:r w:rsidR="00776B0D" w:rsidRPr="00543908">
        <w:rPr>
          <w:rFonts w:ascii="Times New Roman" w:hAnsi="Times New Roman" w:cs="Times New Roman"/>
          <w:sz w:val="24"/>
          <w:szCs w:val="24"/>
        </w:rPr>
        <w:t xml:space="preserve"> these policies</w:t>
      </w:r>
      <w:r w:rsidRPr="00543908">
        <w:rPr>
          <w:rFonts w:ascii="Times New Roman" w:hAnsi="Times New Roman" w:cs="Times New Roman"/>
          <w:sz w:val="24"/>
          <w:szCs w:val="24"/>
        </w:rPr>
        <w:t xml:space="preserve">. As the initial </w:t>
      </w:r>
      <w:r w:rsidR="000D1EC1" w:rsidRPr="00543908">
        <w:rPr>
          <w:rFonts w:ascii="Times New Roman" w:hAnsi="Times New Roman" w:cs="Times New Roman"/>
          <w:sz w:val="24"/>
          <w:szCs w:val="24"/>
        </w:rPr>
        <w:t>quot</w:t>
      </w:r>
      <w:r w:rsidR="000D1EC1">
        <w:rPr>
          <w:rFonts w:ascii="Times New Roman" w:hAnsi="Times New Roman" w:cs="Times New Roman"/>
          <w:sz w:val="24"/>
          <w:szCs w:val="24"/>
        </w:rPr>
        <w:t>e</w:t>
      </w:r>
      <w:r w:rsidR="000D1EC1" w:rsidRPr="00543908">
        <w:rPr>
          <w:rFonts w:ascii="Times New Roman" w:hAnsi="Times New Roman" w:cs="Times New Roman"/>
          <w:sz w:val="24"/>
          <w:szCs w:val="24"/>
        </w:rPr>
        <w:t xml:space="preserve"> </w:t>
      </w:r>
      <w:r w:rsidRPr="00543908">
        <w:rPr>
          <w:rFonts w:ascii="Times New Roman" w:hAnsi="Times New Roman" w:cs="Times New Roman"/>
          <w:sz w:val="24"/>
          <w:szCs w:val="24"/>
        </w:rPr>
        <w:t xml:space="preserve">reveals – time and </w:t>
      </w:r>
      <w:r w:rsidR="00683FBE" w:rsidRPr="00543908">
        <w:rPr>
          <w:rFonts w:ascii="Times New Roman" w:hAnsi="Times New Roman" w:cs="Times New Roman"/>
          <w:sz w:val="24"/>
          <w:szCs w:val="24"/>
        </w:rPr>
        <w:t xml:space="preserve">a potential disjuncture between individual and institutional </w:t>
      </w:r>
      <w:r w:rsidRPr="00543908">
        <w:rPr>
          <w:rFonts w:ascii="Times New Roman" w:hAnsi="Times New Roman" w:cs="Times New Roman"/>
          <w:sz w:val="24"/>
          <w:szCs w:val="24"/>
        </w:rPr>
        <w:t>time trajectories appear as a recurring</w:t>
      </w:r>
      <w:r w:rsidR="00683FBE" w:rsidRPr="00543908">
        <w:rPr>
          <w:rFonts w:ascii="Times New Roman" w:hAnsi="Times New Roman" w:cs="Times New Roman"/>
          <w:sz w:val="24"/>
          <w:szCs w:val="24"/>
        </w:rPr>
        <w:t>, yet under-discussed</w:t>
      </w:r>
      <w:r w:rsidRPr="00543908">
        <w:rPr>
          <w:rFonts w:ascii="Times New Roman" w:hAnsi="Times New Roman" w:cs="Times New Roman"/>
          <w:sz w:val="24"/>
          <w:szCs w:val="24"/>
        </w:rPr>
        <w:t xml:space="preserve"> </w:t>
      </w:r>
      <w:r w:rsidR="00683FBE" w:rsidRPr="00543908">
        <w:rPr>
          <w:rFonts w:ascii="Times New Roman" w:hAnsi="Times New Roman" w:cs="Times New Roman"/>
          <w:sz w:val="24"/>
          <w:szCs w:val="24"/>
        </w:rPr>
        <w:t>topic</w:t>
      </w:r>
      <w:r w:rsidRPr="00543908">
        <w:rPr>
          <w:rFonts w:ascii="Times New Roman" w:hAnsi="Times New Roman" w:cs="Times New Roman"/>
          <w:sz w:val="24"/>
          <w:szCs w:val="24"/>
        </w:rPr>
        <w:t xml:space="preserve">. </w:t>
      </w:r>
    </w:p>
    <w:p w14:paraId="10160171" w14:textId="025F7B41" w:rsidR="006A5780" w:rsidRDefault="00A40934" w:rsidP="000F292A">
      <w:pPr>
        <w:spacing w:after="0" w:line="360" w:lineRule="auto"/>
        <w:ind w:firstLine="708"/>
        <w:rPr>
          <w:rFonts w:ascii="Times New Roman" w:hAnsi="Times New Roman" w:cs="Times New Roman"/>
          <w:sz w:val="24"/>
          <w:szCs w:val="24"/>
        </w:rPr>
      </w:pPr>
      <w:r w:rsidRPr="00543908">
        <w:rPr>
          <w:rFonts w:ascii="Times New Roman" w:hAnsi="Times New Roman" w:cs="Times New Roman"/>
          <w:sz w:val="24"/>
          <w:szCs w:val="24"/>
        </w:rPr>
        <w:t>In this paper</w:t>
      </w:r>
      <w:r w:rsidR="00873644">
        <w:rPr>
          <w:rFonts w:ascii="Times New Roman" w:hAnsi="Times New Roman" w:cs="Times New Roman"/>
          <w:sz w:val="24"/>
          <w:szCs w:val="24"/>
        </w:rPr>
        <w:t>,</w:t>
      </w:r>
      <w:r w:rsidRPr="00543908">
        <w:rPr>
          <w:rFonts w:ascii="Times New Roman" w:hAnsi="Times New Roman" w:cs="Times New Roman"/>
          <w:sz w:val="24"/>
          <w:szCs w:val="24"/>
        </w:rPr>
        <w:t xml:space="preserve"> we </w:t>
      </w:r>
      <w:r w:rsidR="009D3809">
        <w:rPr>
          <w:rFonts w:ascii="Times New Roman" w:hAnsi="Times New Roman" w:cs="Times New Roman"/>
          <w:sz w:val="24"/>
          <w:szCs w:val="24"/>
        </w:rPr>
        <w:t xml:space="preserve">thus </w:t>
      </w:r>
      <w:r w:rsidR="00B43589">
        <w:rPr>
          <w:rFonts w:ascii="Times New Roman" w:hAnsi="Times New Roman" w:cs="Times New Roman"/>
          <w:sz w:val="24"/>
          <w:szCs w:val="24"/>
        </w:rPr>
        <w:t xml:space="preserve">challenge the traditional view of </w:t>
      </w:r>
      <w:r w:rsidR="00DD25EF">
        <w:rPr>
          <w:rFonts w:ascii="Times New Roman" w:hAnsi="Times New Roman" w:cs="Times New Roman"/>
          <w:sz w:val="24"/>
          <w:szCs w:val="24"/>
        </w:rPr>
        <w:t xml:space="preserve">subjective versus </w:t>
      </w:r>
      <w:r w:rsidR="00B43589">
        <w:rPr>
          <w:rFonts w:ascii="Times New Roman" w:hAnsi="Times New Roman" w:cs="Times New Roman"/>
          <w:sz w:val="24"/>
          <w:szCs w:val="24"/>
        </w:rPr>
        <w:t xml:space="preserve">measured and </w:t>
      </w:r>
      <w:r w:rsidR="001B3A63">
        <w:rPr>
          <w:rFonts w:ascii="Times New Roman" w:hAnsi="Times New Roman" w:cs="Times New Roman"/>
          <w:sz w:val="24"/>
          <w:szCs w:val="24"/>
        </w:rPr>
        <w:t>objective</w:t>
      </w:r>
      <w:r w:rsidR="00B43589">
        <w:rPr>
          <w:rFonts w:ascii="Times New Roman" w:hAnsi="Times New Roman" w:cs="Times New Roman"/>
          <w:sz w:val="24"/>
          <w:szCs w:val="24"/>
        </w:rPr>
        <w:t xml:space="preserve"> time</w:t>
      </w:r>
      <w:r w:rsidR="00C32D40">
        <w:rPr>
          <w:rFonts w:ascii="Times New Roman" w:hAnsi="Times New Roman" w:cs="Times New Roman"/>
          <w:sz w:val="24"/>
          <w:szCs w:val="24"/>
        </w:rPr>
        <w:t xml:space="preserve"> related to migra</w:t>
      </w:r>
      <w:r w:rsidR="00DD25EF">
        <w:rPr>
          <w:rFonts w:ascii="Times New Roman" w:hAnsi="Times New Roman" w:cs="Times New Roman"/>
          <w:sz w:val="24"/>
          <w:szCs w:val="24"/>
        </w:rPr>
        <w:t>nt</w:t>
      </w:r>
      <w:r w:rsidR="00C32D40">
        <w:rPr>
          <w:rFonts w:ascii="Times New Roman" w:hAnsi="Times New Roman" w:cs="Times New Roman"/>
          <w:sz w:val="24"/>
          <w:szCs w:val="24"/>
        </w:rPr>
        <w:t xml:space="preserve"> </w:t>
      </w:r>
      <w:r w:rsidR="00B42E3E">
        <w:rPr>
          <w:rFonts w:ascii="Times New Roman" w:hAnsi="Times New Roman" w:cs="Times New Roman"/>
          <w:sz w:val="24"/>
          <w:szCs w:val="24"/>
        </w:rPr>
        <w:t>inclusion and</w:t>
      </w:r>
      <w:r w:rsidR="00B43589">
        <w:rPr>
          <w:rFonts w:ascii="Times New Roman" w:hAnsi="Times New Roman" w:cs="Times New Roman"/>
          <w:sz w:val="24"/>
          <w:szCs w:val="24"/>
        </w:rPr>
        <w:t xml:space="preserve"> </w:t>
      </w:r>
      <w:r w:rsidR="00DD25EF">
        <w:rPr>
          <w:rFonts w:ascii="Times New Roman" w:hAnsi="Times New Roman" w:cs="Times New Roman"/>
          <w:sz w:val="24"/>
          <w:szCs w:val="24"/>
        </w:rPr>
        <w:t xml:space="preserve">instead </w:t>
      </w:r>
      <w:r w:rsidR="00054E0F" w:rsidRPr="00543908">
        <w:rPr>
          <w:rFonts w:ascii="Times New Roman" w:hAnsi="Times New Roman" w:cs="Times New Roman"/>
          <w:sz w:val="24"/>
          <w:szCs w:val="24"/>
        </w:rPr>
        <w:t xml:space="preserve">explore how time </w:t>
      </w:r>
      <w:r w:rsidR="00B43589">
        <w:rPr>
          <w:rFonts w:ascii="Times New Roman" w:hAnsi="Times New Roman" w:cs="Times New Roman"/>
          <w:sz w:val="24"/>
          <w:szCs w:val="24"/>
        </w:rPr>
        <w:t xml:space="preserve">can be viewed </w:t>
      </w:r>
      <w:r w:rsidR="00054E0F" w:rsidRPr="00543908">
        <w:rPr>
          <w:rFonts w:ascii="Times New Roman" w:hAnsi="Times New Roman" w:cs="Times New Roman"/>
          <w:sz w:val="24"/>
          <w:szCs w:val="24"/>
        </w:rPr>
        <w:t xml:space="preserve">as a resource </w:t>
      </w:r>
      <w:r w:rsidR="00B43589">
        <w:rPr>
          <w:rFonts w:ascii="Times New Roman" w:hAnsi="Times New Roman" w:cs="Times New Roman"/>
          <w:sz w:val="24"/>
          <w:szCs w:val="24"/>
        </w:rPr>
        <w:t>for different social actors and purposes</w:t>
      </w:r>
      <w:r w:rsidR="00A50C2D">
        <w:rPr>
          <w:rFonts w:ascii="Times New Roman" w:hAnsi="Times New Roman" w:cs="Times New Roman"/>
          <w:sz w:val="24"/>
          <w:szCs w:val="24"/>
        </w:rPr>
        <w:t xml:space="preserve"> </w:t>
      </w:r>
      <w:r w:rsidR="00825EE5">
        <w:rPr>
          <w:rFonts w:ascii="Times New Roman" w:hAnsi="Times New Roman" w:cs="Times New Roman"/>
          <w:sz w:val="24"/>
          <w:szCs w:val="24"/>
        </w:rPr>
        <w:fldChar w:fldCharType="begin"/>
      </w:r>
      <w:r w:rsidR="00825EE5">
        <w:rPr>
          <w:rFonts w:ascii="Times New Roman" w:hAnsi="Times New Roman" w:cs="Times New Roman"/>
          <w:sz w:val="24"/>
          <w:szCs w:val="24"/>
        </w:rPr>
        <w:instrText xml:space="preserve"> ADDIN EN.CITE &lt;EndNote&gt;&lt;Cite&gt;&lt;Author&gt;Hernes&lt;/Author&gt;&lt;Year&gt;2022&lt;/Year&gt;&lt;RecNum&gt;1470&lt;/RecNum&gt;&lt;DisplayText&gt;(Hernes, 2022)&lt;/DisplayText&gt;&lt;record&gt;&lt;rec-number&gt;1470&lt;/rec-number&gt;&lt;foreign-keys&gt;&lt;key app="EN" db-id="eff20vwwq2tse5ew2pe5ezecssszftrtd95r" timestamp="1709889642"&gt;1470&lt;/key&gt;&lt;/foreign-keys&gt;&lt;ref-type name="Book"&gt;6&lt;/ref-type&gt;&lt;contributors&gt;&lt;authors&gt;&lt;author&gt;Hernes, Tor&lt;/author&gt;&lt;/authors&gt;&lt;/contributors&gt;&lt;titles&gt;&lt;title&gt;Organization and Time&lt;/title&gt;&lt;/titles&gt;&lt;edition&gt;1&lt;/edition&gt;&lt;keywords&gt;&lt;keyword&gt;Organizational behavior&lt;/keyword&gt;&lt;keyword&gt;Time management&lt;/keyword&gt;&lt;/keywords&gt;&lt;dates&gt;&lt;year&gt;2022&lt;/year&gt;&lt;/dates&gt;&lt;pub-location&gt;Oxford&lt;/pub-location&gt;&lt;publisher&gt;Oxford: Oxford University Press, Incorporated&lt;/publisher&gt;&lt;isbn&gt;0192894382&amp;#xD;9780192894380&lt;/isbn&gt;&lt;urls&gt;&lt;/urls&gt;&lt;electronic-resource-num&gt;10.1093/oso/9780192894380.001.0001&lt;/electronic-resource-num&gt;&lt;/record&gt;&lt;/Cite&gt;&lt;/EndNote&gt;</w:instrText>
      </w:r>
      <w:r w:rsidR="00825EE5">
        <w:rPr>
          <w:rFonts w:ascii="Times New Roman" w:hAnsi="Times New Roman" w:cs="Times New Roman"/>
          <w:sz w:val="24"/>
          <w:szCs w:val="24"/>
        </w:rPr>
        <w:fldChar w:fldCharType="separate"/>
      </w:r>
      <w:r w:rsidR="00825EE5">
        <w:rPr>
          <w:rFonts w:ascii="Times New Roman" w:hAnsi="Times New Roman" w:cs="Times New Roman"/>
          <w:noProof/>
          <w:sz w:val="24"/>
          <w:szCs w:val="24"/>
        </w:rPr>
        <w:t>(Hernes, 2022)</w:t>
      </w:r>
      <w:r w:rsidR="00825EE5">
        <w:rPr>
          <w:rFonts w:ascii="Times New Roman" w:hAnsi="Times New Roman" w:cs="Times New Roman"/>
          <w:sz w:val="24"/>
          <w:szCs w:val="24"/>
        </w:rPr>
        <w:fldChar w:fldCharType="end"/>
      </w:r>
      <w:r w:rsidR="00825EE5">
        <w:rPr>
          <w:rFonts w:ascii="Times New Roman" w:hAnsi="Times New Roman" w:cs="Times New Roman"/>
          <w:sz w:val="24"/>
          <w:szCs w:val="24"/>
        </w:rPr>
        <w:t>.</w:t>
      </w:r>
      <w:r w:rsidR="00054E0F" w:rsidRPr="00543908">
        <w:rPr>
          <w:rFonts w:ascii="Times New Roman" w:hAnsi="Times New Roman" w:cs="Times New Roman"/>
          <w:sz w:val="24"/>
          <w:szCs w:val="24"/>
        </w:rPr>
        <w:t xml:space="preserve"> </w:t>
      </w:r>
      <w:r w:rsidR="00B43589">
        <w:rPr>
          <w:rFonts w:ascii="Times New Roman" w:hAnsi="Times New Roman" w:cs="Times New Roman"/>
          <w:sz w:val="24"/>
          <w:szCs w:val="24"/>
        </w:rPr>
        <w:t xml:space="preserve">We argue that this understanding </w:t>
      </w:r>
      <w:r w:rsidR="00054E0F" w:rsidRPr="00543908">
        <w:rPr>
          <w:rFonts w:ascii="Times New Roman" w:hAnsi="Times New Roman" w:cs="Times New Roman"/>
          <w:sz w:val="24"/>
          <w:szCs w:val="24"/>
        </w:rPr>
        <w:t xml:space="preserve">can contribute to a more nuanced </w:t>
      </w:r>
      <w:r w:rsidR="00B43589">
        <w:rPr>
          <w:rFonts w:ascii="Times New Roman" w:hAnsi="Times New Roman" w:cs="Times New Roman"/>
          <w:sz w:val="24"/>
          <w:szCs w:val="24"/>
        </w:rPr>
        <w:t>picture</w:t>
      </w:r>
      <w:r w:rsidR="00054E0F" w:rsidRPr="00543908">
        <w:rPr>
          <w:rFonts w:ascii="Times New Roman" w:hAnsi="Times New Roman" w:cs="Times New Roman"/>
          <w:sz w:val="24"/>
          <w:szCs w:val="24"/>
        </w:rPr>
        <w:t xml:space="preserve"> of why </w:t>
      </w:r>
      <w:r w:rsidR="00C32D40">
        <w:rPr>
          <w:rFonts w:ascii="Times New Roman" w:hAnsi="Times New Roman" w:cs="Times New Roman"/>
          <w:sz w:val="24"/>
          <w:szCs w:val="24"/>
        </w:rPr>
        <w:t xml:space="preserve">the </w:t>
      </w:r>
      <w:r w:rsidR="00054E0F" w:rsidRPr="00543908">
        <w:rPr>
          <w:rFonts w:ascii="Times New Roman" w:hAnsi="Times New Roman" w:cs="Times New Roman"/>
          <w:sz w:val="24"/>
          <w:szCs w:val="24"/>
        </w:rPr>
        <w:t xml:space="preserve">inclusion of migrants into the host country </w:t>
      </w:r>
      <w:r w:rsidR="00C32D40">
        <w:rPr>
          <w:rFonts w:ascii="Times New Roman" w:hAnsi="Times New Roman" w:cs="Times New Roman"/>
          <w:sz w:val="24"/>
          <w:szCs w:val="24"/>
        </w:rPr>
        <w:t>is</w:t>
      </w:r>
      <w:r w:rsidR="00C32D40" w:rsidRPr="00543908">
        <w:rPr>
          <w:rFonts w:ascii="Times New Roman" w:hAnsi="Times New Roman" w:cs="Times New Roman"/>
          <w:sz w:val="24"/>
          <w:szCs w:val="24"/>
        </w:rPr>
        <w:t xml:space="preserve"> </w:t>
      </w:r>
      <w:r w:rsidR="00054E0F" w:rsidRPr="00543908">
        <w:rPr>
          <w:rFonts w:ascii="Times New Roman" w:hAnsi="Times New Roman" w:cs="Times New Roman"/>
          <w:sz w:val="24"/>
          <w:szCs w:val="24"/>
        </w:rPr>
        <w:t>found challenging –both from an individual and an institutional point of view</w:t>
      </w:r>
      <w:r w:rsidR="00683FBE" w:rsidRPr="00543908">
        <w:rPr>
          <w:rFonts w:ascii="Times New Roman" w:hAnsi="Times New Roman" w:cs="Times New Roman"/>
          <w:sz w:val="24"/>
          <w:szCs w:val="24"/>
        </w:rPr>
        <w:t>. A</w:t>
      </w:r>
      <w:r w:rsidRPr="00543908">
        <w:rPr>
          <w:rFonts w:ascii="Times New Roman" w:hAnsi="Times New Roman" w:cs="Times New Roman"/>
          <w:sz w:val="24"/>
          <w:szCs w:val="24"/>
        </w:rPr>
        <w:t xml:space="preserve">s people and institutions may have different needs and resources, it indicates that their </w:t>
      </w:r>
      <w:r w:rsidR="009D3809">
        <w:rPr>
          <w:rFonts w:ascii="Times New Roman" w:hAnsi="Times New Roman" w:cs="Times New Roman"/>
          <w:sz w:val="24"/>
          <w:szCs w:val="24"/>
        </w:rPr>
        <w:lastRenderedPageBreak/>
        <w:t>views</w:t>
      </w:r>
      <w:r w:rsidRPr="00543908">
        <w:rPr>
          <w:rFonts w:ascii="Times New Roman" w:hAnsi="Times New Roman" w:cs="Times New Roman"/>
          <w:sz w:val="24"/>
          <w:szCs w:val="24"/>
        </w:rPr>
        <w:t xml:space="preserve"> of time </w:t>
      </w:r>
      <w:r w:rsidR="009D3809">
        <w:rPr>
          <w:rFonts w:ascii="Times New Roman" w:hAnsi="Times New Roman" w:cs="Times New Roman"/>
          <w:sz w:val="24"/>
          <w:szCs w:val="24"/>
        </w:rPr>
        <w:t xml:space="preserve">do </w:t>
      </w:r>
      <w:r w:rsidRPr="00543908">
        <w:rPr>
          <w:rFonts w:ascii="Times New Roman" w:hAnsi="Times New Roman" w:cs="Times New Roman"/>
          <w:sz w:val="24"/>
          <w:szCs w:val="24"/>
        </w:rPr>
        <w:t xml:space="preserve">not necessarily align. </w:t>
      </w:r>
      <w:r w:rsidR="001B3A63">
        <w:rPr>
          <w:rFonts w:ascii="Times New Roman" w:hAnsi="Times New Roman" w:cs="Times New Roman"/>
          <w:sz w:val="24"/>
          <w:szCs w:val="24"/>
        </w:rPr>
        <w:t>T</w:t>
      </w:r>
      <w:r w:rsidRPr="00543908">
        <w:rPr>
          <w:rFonts w:ascii="Times New Roman" w:hAnsi="Times New Roman" w:cs="Times New Roman"/>
          <w:sz w:val="24"/>
          <w:szCs w:val="24"/>
        </w:rPr>
        <w:t xml:space="preserve">his calls for exploring </w:t>
      </w:r>
      <w:r w:rsidR="001B3A63">
        <w:rPr>
          <w:rFonts w:ascii="Times New Roman" w:hAnsi="Times New Roman" w:cs="Times New Roman"/>
          <w:sz w:val="24"/>
          <w:szCs w:val="24"/>
        </w:rPr>
        <w:t>how</w:t>
      </w:r>
      <w:r w:rsidRPr="00543908">
        <w:rPr>
          <w:rFonts w:ascii="Times New Roman" w:hAnsi="Times New Roman" w:cs="Times New Roman"/>
          <w:sz w:val="24"/>
          <w:szCs w:val="24"/>
        </w:rPr>
        <w:t xml:space="preserve"> </w:t>
      </w:r>
      <w:r w:rsidR="009D3809">
        <w:rPr>
          <w:rFonts w:ascii="Times New Roman" w:hAnsi="Times New Roman" w:cs="Times New Roman"/>
          <w:sz w:val="24"/>
          <w:szCs w:val="24"/>
        </w:rPr>
        <w:t xml:space="preserve">different </w:t>
      </w:r>
      <w:r w:rsidRPr="00543908">
        <w:rPr>
          <w:rFonts w:ascii="Times New Roman" w:hAnsi="Times New Roman" w:cs="Times New Roman"/>
          <w:sz w:val="24"/>
          <w:szCs w:val="24"/>
        </w:rPr>
        <w:t xml:space="preserve">views of </w:t>
      </w:r>
      <w:r w:rsidR="00270DD5">
        <w:rPr>
          <w:rFonts w:ascii="Times New Roman" w:hAnsi="Times New Roman" w:cs="Times New Roman"/>
          <w:sz w:val="24"/>
          <w:szCs w:val="24"/>
        </w:rPr>
        <w:t xml:space="preserve">time </w:t>
      </w:r>
      <w:r w:rsidR="001B3A63">
        <w:rPr>
          <w:rFonts w:ascii="Times New Roman" w:hAnsi="Times New Roman" w:cs="Times New Roman"/>
          <w:sz w:val="24"/>
          <w:szCs w:val="24"/>
        </w:rPr>
        <w:t xml:space="preserve">as a </w:t>
      </w:r>
      <w:r w:rsidR="009D3809">
        <w:rPr>
          <w:rFonts w:ascii="Times New Roman" w:hAnsi="Times New Roman" w:cs="Times New Roman"/>
          <w:sz w:val="24"/>
          <w:szCs w:val="24"/>
        </w:rPr>
        <w:t xml:space="preserve">resource </w:t>
      </w:r>
      <w:r w:rsidR="001B3A63">
        <w:rPr>
          <w:rFonts w:ascii="Times New Roman" w:hAnsi="Times New Roman" w:cs="Times New Roman"/>
          <w:sz w:val="24"/>
          <w:szCs w:val="24"/>
        </w:rPr>
        <w:t>embedded in</w:t>
      </w:r>
      <w:r w:rsidR="009D3809">
        <w:rPr>
          <w:rFonts w:ascii="Times New Roman" w:hAnsi="Times New Roman" w:cs="Times New Roman"/>
          <w:sz w:val="24"/>
          <w:szCs w:val="24"/>
        </w:rPr>
        <w:t xml:space="preserve"> </w:t>
      </w:r>
      <w:r w:rsidRPr="00543908">
        <w:rPr>
          <w:rFonts w:ascii="Times New Roman" w:hAnsi="Times New Roman" w:cs="Times New Roman"/>
          <w:sz w:val="24"/>
          <w:szCs w:val="24"/>
        </w:rPr>
        <w:t xml:space="preserve">the inclusion process </w:t>
      </w:r>
      <w:r w:rsidR="00B43589">
        <w:rPr>
          <w:rFonts w:ascii="Times New Roman" w:hAnsi="Times New Roman" w:cs="Times New Roman"/>
          <w:sz w:val="24"/>
          <w:szCs w:val="24"/>
        </w:rPr>
        <w:t xml:space="preserve">can </w:t>
      </w:r>
      <w:r w:rsidR="009D3809">
        <w:rPr>
          <w:rFonts w:ascii="Times New Roman" w:hAnsi="Times New Roman" w:cs="Times New Roman"/>
          <w:sz w:val="24"/>
          <w:szCs w:val="24"/>
        </w:rPr>
        <w:t>shed light on</w:t>
      </w:r>
      <w:r w:rsidR="00B43589">
        <w:rPr>
          <w:rFonts w:ascii="Times New Roman" w:hAnsi="Times New Roman" w:cs="Times New Roman"/>
          <w:sz w:val="24"/>
          <w:szCs w:val="24"/>
        </w:rPr>
        <w:t xml:space="preserve"> these struggles. </w:t>
      </w:r>
      <w:r w:rsidRPr="00543908">
        <w:rPr>
          <w:rFonts w:ascii="Times New Roman" w:hAnsi="Times New Roman" w:cs="Times New Roman"/>
          <w:sz w:val="24"/>
          <w:szCs w:val="24"/>
        </w:rPr>
        <w:t xml:space="preserve">We find that from the migrants’ perspective, time is found </w:t>
      </w:r>
      <w:r w:rsidR="00A50C2D">
        <w:rPr>
          <w:rFonts w:ascii="Times New Roman" w:hAnsi="Times New Roman" w:cs="Times New Roman"/>
          <w:sz w:val="24"/>
          <w:szCs w:val="24"/>
        </w:rPr>
        <w:t xml:space="preserve">non-linear and </w:t>
      </w:r>
      <w:r w:rsidRPr="00543908">
        <w:rPr>
          <w:rFonts w:ascii="Times New Roman" w:hAnsi="Times New Roman" w:cs="Times New Roman"/>
          <w:sz w:val="24"/>
          <w:szCs w:val="24"/>
        </w:rPr>
        <w:t xml:space="preserve">multiple, </w:t>
      </w:r>
      <w:r w:rsidR="00DD25EF">
        <w:rPr>
          <w:rFonts w:ascii="Times New Roman" w:hAnsi="Times New Roman" w:cs="Times New Roman"/>
          <w:sz w:val="24"/>
          <w:szCs w:val="24"/>
        </w:rPr>
        <w:t>stemming from</w:t>
      </w:r>
      <w:r w:rsidRPr="00543908">
        <w:rPr>
          <w:rFonts w:ascii="Times New Roman" w:hAnsi="Times New Roman" w:cs="Times New Roman"/>
          <w:sz w:val="24"/>
          <w:szCs w:val="24"/>
        </w:rPr>
        <w:t xml:space="preserve"> various (lack of) resources, while the institutional view of time is more streamlined and one-dimensional, viewing work as </w:t>
      </w:r>
      <w:r w:rsidR="009D3809">
        <w:rPr>
          <w:rFonts w:ascii="Times New Roman" w:hAnsi="Times New Roman" w:cs="Times New Roman"/>
          <w:sz w:val="24"/>
          <w:szCs w:val="24"/>
        </w:rPr>
        <w:t xml:space="preserve">a </w:t>
      </w:r>
      <w:r w:rsidR="00DD25EF">
        <w:rPr>
          <w:rFonts w:ascii="Times New Roman" w:hAnsi="Times New Roman" w:cs="Times New Roman"/>
          <w:sz w:val="24"/>
          <w:szCs w:val="24"/>
        </w:rPr>
        <w:t>conditional resource</w:t>
      </w:r>
      <w:r w:rsidR="001B3A63">
        <w:rPr>
          <w:rFonts w:ascii="Times New Roman" w:hAnsi="Times New Roman" w:cs="Times New Roman"/>
          <w:sz w:val="24"/>
          <w:szCs w:val="24"/>
        </w:rPr>
        <w:t xml:space="preserve"> </w:t>
      </w:r>
      <w:r w:rsidRPr="00543908">
        <w:rPr>
          <w:rFonts w:ascii="Times New Roman" w:hAnsi="Times New Roman" w:cs="Times New Roman"/>
          <w:sz w:val="24"/>
          <w:szCs w:val="24"/>
        </w:rPr>
        <w:t>for inclusion in general.</w:t>
      </w:r>
      <w:r w:rsidR="006A5780" w:rsidRPr="006A5780">
        <w:rPr>
          <w:rFonts w:ascii="Times New Roman" w:hAnsi="Times New Roman" w:cs="Times New Roman"/>
          <w:sz w:val="24"/>
          <w:szCs w:val="24"/>
        </w:rPr>
        <w:t xml:space="preserve"> </w:t>
      </w:r>
      <w:r w:rsidR="006A5780">
        <w:rPr>
          <w:rFonts w:ascii="Times New Roman" w:hAnsi="Times New Roman" w:cs="Times New Roman"/>
          <w:sz w:val="24"/>
          <w:szCs w:val="24"/>
        </w:rPr>
        <w:t xml:space="preserve">Notably, time is seen as an essential resource in the inclusion process, but for different reasons. </w:t>
      </w:r>
    </w:p>
    <w:p w14:paraId="319B142C" w14:textId="7D880C87" w:rsidR="00683FBE" w:rsidRPr="00543908" w:rsidRDefault="00683FBE" w:rsidP="000F292A">
      <w:pPr>
        <w:spacing w:line="360" w:lineRule="auto"/>
        <w:ind w:firstLine="708"/>
        <w:rPr>
          <w:rFonts w:ascii="Times New Roman" w:hAnsi="Times New Roman" w:cs="Times New Roman"/>
          <w:sz w:val="24"/>
          <w:szCs w:val="24"/>
        </w:rPr>
      </w:pPr>
      <w:r w:rsidRPr="00543908">
        <w:rPr>
          <w:rFonts w:ascii="Times New Roman" w:hAnsi="Times New Roman" w:cs="Times New Roman"/>
          <w:sz w:val="24"/>
          <w:szCs w:val="24"/>
        </w:rPr>
        <w:t>People included in this study, encompass both refugees fl</w:t>
      </w:r>
      <w:r w:rsidR="000F292A">
        <w:rPr>
          <w:rFonts w:ascii="Times New Roman" w:hAnsi="Times New Roman" w:cs="Times New Roman"/>
          <w:sz w:val="24"/>
          <w:szCs w:val="24"/>
        </w:rPr>
        <w:t>ee</w:t>
      </w:r>
      <w:r w:rsidRPr="00543908">
        <w:rPr>
          <w:rFonts w:ascii="Times New Roman" w:hAnsi="Times New Roman" w:cs="Times New Roman"/>
          <w:sz w:val="24"/>
          <w:szCs w:val="24"/>
        </w:rPr>
        <w:t>ing from conflicts, or for religious or political reasons, asylum seekers</w:t>
      </w:r>
      <w:r w:rsidR="00270DD5">
        <w:rPr>
          <w:rFonts w:ascii="Times New Roman" w:hAnsi="Times New Roman" w:cs="Times New Roman"/>
          <w:sz w:val="24"/>
          <w:szCs w:val="24"/>
        </w:rPr>
        <w:t>,</w:t>
      </w:r>
      <w:r w:rsidRPr="00543908">
        <w:rPr>
          <w:rFonts w:ascii="Times New Roman" w:hAnsi="Times New Roman" w:cs="Times New Roman"/>
          <w:sz w:val="24"/>
          <w:szCs w:val="24"/>
        </w:rPr>
        <w:t xml:space="preserve"> as well as people arriving for family reunification or staying on work permits. Despite their various reasons for </w:t>
      </w:r>
      <w:r w:rsidR="00B43589">
        <w:rPr>
          <w:rFonts w:ascii="Times New Roman" w:hAnsi="Times New Roman" w:cs="Times New Roman"/>
          <w:sz w:val="24"/>
          <w:szCs w:val="24"/>
        </w:rPr>
        <w:t>residing in</w:t>
      </w:r>
      <w:r w:rsidRPr="00543908">
        <w:rPr>
          <w:rFonts w:ascii="Times New Roman" w:hAnsi="Times New Roman" w:cs="Times New Roman"/>
          <w:sz w:val="24"/>
          <w:szCs w:val="24"/>
        </w:rPr>
        <w:t xml:space="preserve"> Norway, we found they had many similar challenges entering the host country's labour market. We thus refer to them as migrants but highlight the differences when relevant. </w:t>
      </w:r>
    </w:p>
    <w:p w14:paraId="2CA24B2C" w14:textId="4969F82A" w:rsidR="00776B0D" w:rsidRPr="00543908" w:rsidRDefault="00776B0D" w:rsidP="003B2301">
      <w:pPr>
        <w:pStyle w:val="Overskrift1"/>
      </w:pPr>
      <w:r w:rsidRPr="00543908">
        <w:t>Previous research</w:t>
      </w:r>
    </w:p>
    <w:p w14:paraId="53D07869" w14:textId="240816A6" w:rsidR="000F292A" w:rsidRDefault="004F6CF1" w:rsidP="000F292A">
      <w:pPr>
        <w:spacing w:after="0" w:line="360" w:lineRule="auto"/>
        <w:rPr>
          <w:rFonts w:ascii="Times New Roman" w:hAnsi="Times New Roman" w:cs="Times New Roman"/>
          <w:sz w:val="24"/>
          <w:szCs w:val="24"/>
        </w:rPr>
      </w:pPr>
      <w:r w:rsidRPr="00FE7350">
        <w:rPr>
          <w:rFonts w:ascii="Times New Roman" w:hAnsi="Times New Roman" w:cs="Times New Roman"/>
          <w:sz w:val="24"/>
          <w:szCs w:val="24"/>
        </w:rPr>
        <w:t xml:space="preserve">Temporariness is </w:t>
      </w:r>
      <w:r w:rsidR="00C822B7">
        <w:rPr>
          <w:rFonts w:ascii="Times New Roman" w:hAnsi="Times New Roman" w:cs="Times New Roman"/>
          <w:sz w:val="24"/>
          <w:szCs w:val="24"/>
        </w:rPr>
        <w:t>immanent</w:t>
      </w:r>
      <w:r w:rsidRPr="00FE7350">
        <w:rPr>
          <w:rFonts w:ascii="Times New Roman" w:hAnsi="Times New Roman" w:cs="Times New Roman"/>
          <w:sz w:val="24"/>
          <w:szCs w:val="24"/>
        </w:rPr>
        <w:t xml:space="preserve"> </w:t>
      </w:r>
      <w:r w:rsidR="00C822B7">
        <w:rPr>
          <w:rFonts w:ascii="Times New Roman" w:hAnsi="Times New Roman" w:cs="Times New Roman"/>
          <w:sz w:val="24"/>
          <w:szCs w:val="24"/>
        </w:rPr>
        <w:t xml:space="preserve">in </w:t>
      </w:r>
      <w:r w:rsidRPr="00FE7350">
        <w:rPr>
          <w:rFonts w:ascii="Times New Roman" w:hAnsi="Times New Roman" w:cs="Times New Roman"/>
          <w:sz w:val="24"/>
          <w:szCs w:val="24"/>
        </w:rPr>
        <w:t xml:space="preserve">migration </w:t>
      </w:r>
      <w:r w:rsidR="00C822B7">
        <w:rPr>
          <w:rFonts w:ascii="Times New Roman" w:hAnsi="Times New Roman" w:cs="Times New Roman"/>
          <w:sz w:val="24"/>
          <w:szCs w:val="24"/>
        </w:rPr>
        <w:t xml:space="preserve">processes </w:t>
      </w:r>
      <w:r w:rsidRPr="00FE7350">
        <w:rPr>
          <w:rFonts w:ascii="Times New Roman" w:hAnsi="Times New Roman" w:cs="Times New Roman"/>
          <w:sz w:val="24"/>
          <w:szCs w:val="24"/>
        </w:rPr>
        <w:t xml:space="preserve">because it involves mobility in both space and time. </w:t>
      </w:r>
      <w:r w:rsidR="00C822B7">
        <w:rPr>
          <w:rFonts w:ascii="Times New Roman" w:hAnsi="Times New Roman" w:cs="Times New Roman"/>
          <w:sz w:val="24"/>
          <w:szCs w:val="24"/>
        </w:rPr>
        <w:t>Within a</w:t>
      </w:r>
      <w:r w:rsidR="00FE7350" w:rsidRPr="00FE7350">
        <w:rPr>
          <w:rFonts w:ascii="Times New Roman" w:hAnsi="Times New Roman" w:cs="Times New Roman"/>
          <w:sz w:val="24"/>
          <w:szCs w:val="24"/>
        </w:rPr>
        <w:t>nthropolog</w:t>
      </w:r>
      <w:r w:rsidR="00C822B7">
        <w:rPr>
          <w:rFonts w:ascii="Times New Roman" w:hAnsi="Times New Roman" w:cs="Times New Roman"/>
          <w:sz w:val="24"/>
          <w:szCs w:val="24"/>
        </w:rPr>
        <w:t>y, studies of temporality have</w:t>
      </w:r>
      <w:r w:rsidR="00C822B7" w:rsidRPr="00FE7350">
        <w:rPr>
          <w:rFonts w:ascii="Times New Roman" w:hAnsi="Times New Roman" w:cs="Times New Roman"/>
          <w:sz w:val="24"/>
          <w:szCs w:val="24"/>
        </w:rPr>
        <w:t xml:space="preserve"> </w:t>
      </w:r>
      <w:r w:rsidR="00C822B7">
        <w:rPr>
          <w:rFonts w:ascii="Times New Roman" w:hAnsi="Times New Roman" w:cs="Times New Roman"/>
          <w:sz w:val="24"/>
          <w:szCs w:val="24"/>
        </w:rPr>
        <w:t>long traditions in exploring</w:t>
      </w:r>
      <w:r w:rsidR="008E6EAE" w:rsidRPr="00FE7350">
        <w:rPr>
          <w:rFonts w:ascii="Times New Roman" w:hAnsi="Times New Roman" w:cs="Times New Roman"/>
          <w:sz w:val="24"/>
          <w:szCs w:val="24"/>
        </w:rPr>
        <w:t xml:space="preserve"> cultural </w:t>
      </w:r>
      <w:r w:rsidR="00C822B7">
        <w:rPr>
          <w:rFonts w:ascii="Times New Roman" w:hAnsi="Times New Roman" w:cs="Times New Roman"/>
          <w:sz w:val="24"/>
          <w:szCs w:val="24"/>
        </w:rPr>
        <w:t>aspects</w:t>
      </w:r>
      <w:r w:rsidR="00C822B7" w:rsidRPr="00FE7350">
        <w:rPr>
          <w:rFonts w:ascii="Times New Roman" w:hAnsi="Times New Roman" w:cs="Times New Roman"/>
          <w:sz w:val="24"/>
          <w:szCs w:val="24"/>
        </w:rPr>
        <w:t xml:space="preserve"> </w:t>
      </w:r>
      <w:r w:rsidR="008E6EAE" w:rsidRPr="00FE7350">
        <w:rPr>
          <w:rFonts w:ascii="Times New Roman" w:hAnsi="Times New Roman" w:cs="Times New Roman"/>
          <w:sz w:val="24"/>
          <w:szCs w:val="24"/>
        </w:rPr>
        <w:t xml:space="preserve">of time, </w:t>
      </w:r>
      <w:r w:rsidR="00C822B7">
        <w:rPr>
          <w:rFonts w:ascii="Times New Roman" w:hAnsi="Times New Roman" w:cs="Times New Roman"/>
          <w:sz w:val="24"/>
          <w:szCs w:val="24"/>
        </w:rPr>
        <w:t xml:space="preserve">for example </w:t>
      </w:r>
      <w:r w:rsidR="008E6EAE" w:rsidRPr="00FE7350">
        <w:rPr>
          <w:rFonts w:ascii="Times New Roman" w:hAnsi="Times New Roman" w:cs="Times New Roman"/>
          <w:sz w:val="24"/>
          <w:szCs w:val="24"/>
        </w:rPr>
        <w:t>distinguishing</w:t>
      </w:r>
      <w:r w:rsidRPr="00FE7350">
        <w:rPr>
          <w:rFonts w:ascii="Times New Roman" w:hAnsi="Times New Roman" w:cs="Times New Roman"/>
          <w:sz w:val="24"/>
          <w:szCs w:val="24"/>
        </w:rPr>
        <w:t xml:space="preserve"> </w:t>
      </w:r>
      <w:r w:rsidR="00FE7350" w:rsidRPr="00FE7350">
        <w:rPr>
          <w:rFonts w:ascii="Times New Roman" w:hAnsi="Times New Roman" w:cs="Times New Roman"/>
          <w:sz w:val="24"/>
          <w:szCs w:val="24"/>
        </w:rPr>
        <w:t xml:space="preserve">an ecological perception of </w:t>
      </w:r>
      <w:r w:rsidR="008E6EAE" w:rsidRPr="00FE7350">
        <w:rPr>
          <w:rFonts w:ascii="Times New Roman" w:hAnsi="Times New Roman" w:cs="Times New Roman"/>
          <w:sz w:val="24"/>
          <w:szCs w:val="24"/>
        </w:rPr>
        <w:t xml:space="preserve">time in a village, from the </w:t>
      </w:r>
      <w:r w:rsidR="00C822B7">
        <w:rPr>
          <w:rFonts w:ascii="Times New Roman" w:hAnsi="Times New Roman" w:cs="Times New Roman"/>
          <w:sz w:val="24"/>
          <w:szCs w:val="24"/>
        </w:rPr>
        <w:t xml:space="preserve">Western </w:t>
      </w:r>
      <w:r w:rsidR="008E6EAE" w:rsidRPr="00FE7350">
        <w:rPr>
          <w:rFonts w:ascii="Times New Roman" w:hAnsi="Times New Roman" w:cs="Times New Roman"/>
          <w:sz w:val="24"/>
          <w:szCs w:val="24"/>
        </w:rPr>
        <w:t>structural time</w:t>
      </w:r>
      <w:r w:rsidR="00FE7350" w:rsidRPr="00FE7350">
        <w:rPr>
          <w:rFonts w:ascii="Times New Roman" w:hAnsi="Times New Roman" w:cs="Times New Roman"/>
          <w:sz w:val="24"/>
          <w:szCs w:val="24"/>
        </w:rPr>
        <w:t xml:space="preserve"> </w:t>
      </w:r>
      <w:r w:rsidR="00FE7350" w:rsidRPr="00FE7350">
        <w:rPr>
          <w:rFonts w:ascii="Times New Roman" w:hAnsi="Times New Roman" w:cs="Times New Roman"/>
          <w:sz w:val="24"/>
          <w:szCs w:val="24"/>
        </w:rPr>
        <w:fldChar w:fldCharType="begin"/>
      </w:r>
      <w:r w:rsidR="00FE7350" w:rsidRPr="00FE7350">
        <w:rPr>
          <w:rFonts w:ascii="Times New Roman" w:hAnsi="Times New Roman" w:cs="Times New Roman"/>
          <w:sz w:val="24"/>
          <w:szCs w:val="24"/>
        </w:rPr>
        <w:instrText xml:space="preserve"> ADDIN EN.CITE &lt;EndNote&gt;&lt;Cite&gt;&lt;Author&gt;Evans-Pritchard&lt;/Author&gt;&lt;Year&gt;1939&lt;/Year&gt;&lt;RecNum&gt;1483&lt;/RecNum&gt;&lt;DisplayText&gt;(Evans-Pritchard, 1939)&lt;/DisplayText&gt;&lt;record&gt;&lt;rec-number&gt;1483&lt;/rec-number&gt;&lt;foreign-keys&gt;&lt;key app="EN" db-id="eff20vwwq2tse5ew2pe5ezecssszftrtd95r" timestamp="1711096252"&gt;1483&lt;/key&gt;&lt;/foreign-keys&gt;&lt;ref-type name="Journal Article"&gt;17&lt;/ref-type&gt;&lt;contributors&gt;&lt;authors&gt;&lt;author&gt;Evans-Pritchard, E. E.&lt;/author&gt;&lt;/authors&gt;&lt;/contributors&gt;&lt;titles&gt;&lt;title&gt;Nuer Time-Reckoning&lt;/title&gt;&lt;secondary-title&gt;Africa: Journal of the International African Institute&lt;/secondary-title&gt;&lt;/titles&gt;&lt;periodical&gt;&lt;full-title&gt;Africa: Journal of the International African Institute&lt;/full-title&gt;&lt;/periodical&gt;&lt;pages&gt;189-216&lt;/pages&gt;&lt;volume&gt;12&lt;/volume&gt;&lt;number&gt;2&lt;/number&gt;&lt;dates&gt;&lt;year&gt;1939&lt;/year&gt;&lt;/dates&gt;&lt;publisher&gt;Cambridge University Press, International African Institute&lt;/publisher&gt;&lt;isbn&gt;00019720, 17500184&lt;/isbn&gt;&lt;urls&gt;&lt;related-urls&gt;&lt;url&gt;http://www.jstor.org.ezproxy2.usn.no/stable/1155085&lt;/url&gt;&lt;/related-urls&gt;&lt;/urls&gt;&lt;custom1&gt;Full publication date: Apr., 1939&lt;/custom1&gt;&lt;electronic-resource-num&gt;10.2307/1155085&lt;/electronic-resource-num&gt;&lt;remote-database-name&gt;JSTOR&lt;/remote-database-name&gt;&lt;access-date&gt;2024/03/22/&lt;/access-date&gt;&lt;/record&gt;&lt;/Cite&gt;&lt;/EndNote&gt;</w:instrText>
      </w:r>
      <w:r w:rsidR="00FE7350" w:rsidRPr="00FE7350">
        <w:rPr>
          <w:rFonts w:ascii="Times New Roman" w:hAnsi="Times New Roman" w:cs="Times New Roman"/>
          <w:sz w:val="24"/>
          <w:szCs w:val="24"/>
        </w:rPr>
        <w:fldChar w:fldCharType="separate"/>
      </w:r>
      <w:r w:rsidR="00FE7350" w:rsidRPr="00FE7350">
        <w:rPr>
          <w:rFonts w:ascii="Times New Roman" w:hAnsi="Times New Roman" w:cs="Times New Roman"/>
          <w:sz w:val="24"/>
          <w:szCs w:val="24"/>
        </w:rPr>
        <w:t>(Evans-Pritchard, 1939)</w:t>
      </w:r>
      <w:r w:rsidR="00FE7350" w:rsidRPr="00FE7350">
        <w:rPr>
          <w:rFonts w:ascii="Times New Roman" w:hAnsi="Times New Roman" w:cs="Times New Roman"/>
          <w:sz w:val="24"/>
          <w:szCs w:val="24"/>
        </w:rPr>
        <w:fldChar w:fldCharType="end"/>
      </w:r>
      <w:r w:rsidR="00FE7350" w:rsidRPr="00FE7350">
        <w:rPr>
          <w:rFonts w:ascii="Times New Roman" w:hAnsi="Times New Roman" w:cs="Times New Roman"/>
          <w:sz w:val="24"/>
          <w:szCs w:val="24"/>
        </w:rPr>
        <w:t>.</w:t>
      </w:r>
      <w:r w:rsidR="008E6EAE" w:rsidRPr="00FE7350">
        <w:rPr>
          <w:rFonts w:ascii="Times New Roman" w:hAnsi="Times New Roman" w:cs="Times New Roman"/>
          <w:sz w:val="24"/>
          <w:szCs w:val="24"/>
        </w:rPr>
        <w:t xml:space="preserve"> </w:t>
      </w:r>
      <w:r w:rsidR="00DE6176">
        <w:rPr>
          <w:rFonts w:ascii="Times New Roman" w:hAnsi="Times New Roman" w:cs="Times New Roman"/>
          <w:sz w:val="24"/>
          <w:szCs w:val="24"/>
        </w:rPr>
        <w:fldChar w:fldCharType="begin"/>
      </w:r>
      <w:r w:rsidR="00DE6176">
        <w:rPr>
          <w:rFonts w:ascii="Times New Roman" w:hAnsi="Times New Roman" w:cs="Times New Roman"/>
          <w:sz w:val="24"/>
          <w:szCs w:val="24"/>
        </w:rPr>
        <w:instrText xml:space="preserve"> ADDIN EN.CITE &lt;EndNote&gt;&lt;Cite AuthorYear="1"&gt;&lt;Author&gt;Cohn&lt;/Author&gt;&lt;Year&gt;2018&lt;/Year&gt;&lt;RecNum&gt;1482&lt;/RecNum&gt;&lt;DisplayText&gt;Cohn (2018)&lt;/DisplayText&gt;&lt;record&gt;&lt;rec-number&gt;1482&lt;/rec-number&gt;&lt;foreign-keys&gt;&lt;key app="EN" db-id="eff20vwwq2tse5ew2pe5ezecssszftrtd95r" timestamp="1711095684"&gt;1482&lt;/key&gt;&lt;/foreign-keys&gt;&lt;ref-type name="Journal Article"&gt;17&lt;/ref-type&gt;&lt;contributors&gt;&lt;authors&gt;&lt;author&gt;Cohn, Ravit Talmi&lt;/author&gt;&lt;/authors&gt;&lt;/contributors&gt;&lt;titles&gt;&lt;title&gt;Time Making and Place Making: A Journey of Immigration from Ethiopia to Israel&lt;/title&gt;&lt;secondary-title&gt;Ethnos: Journal of Anthropology&lt;/secondary-title&gt;&lt;/titles&gt;&lt;periodical&gt;&lt;full-title&gt;Ethnos: Journal of Anthropology&lt;/full-title&gt;&lt;/periodical&gt;&lt;pages&gt;335-352&lt;/pages&gt;&lt;volume&gt;83&lt;/volume&gt;&lt;number&gt;2&lt;/number&gt;&lt;keywords&gt;&lt;keyword&gt;EMIGRATION &amp;amp; immigration&lt;/keyword&gt;&lt;keyword&gt;ANTHROPOLOGISTS&lt;/keyword&gt;&lt;keyword&gt;NONLINEAR analysis&lt;/keyword&gt;&lt;keyword&gt;COUNTRY of origin (Immigrants)&lt;/keyword&gt;&lt;keyword&gt;SENSORY perception&lt;/keyword&gt;&lt;keyword&gt;Ethiopia&lt;/keyword&gt;&lt;keyword&gt;journey&lt;/keyword&gt;&lt;keyword&gt;Mobility&lt;/keyword&gt;&lt;keyword&gt;perceptions of time&lt;/keyword&gt;&lt;keyword&gt;place making&lt;/keyword&gt;&lt;/keywords&gt;&lt;dates&gt;&lt;year&gt;2018&lt;/year&gt;&lt;/dates&gt;&lt;publisher&gt;Routledge&lt;/publisher&gt;&lt;isbn&gt;00141844&lt;/isbn&gt;&lt;accession-num&gt;127094943&lt;/accession-num&gt;&lt;work-type&gt;Article&lt;/work-type&gt;&lt;urls&gt;&lt;related-urls&gt;&lt;url&gt;https://search.ebscohost.com/login.aspx?direct=true&amp;amp;db=aph&amp;amp;AN=127094943&amp;amp;site=ehost-live&lt;/url&gt;&lt;/related-urls&gt;&lt;/urls&gt;&lt;electronic-resource-num&gt;10.1080/00141844.2016.1276089&lt;/electronic-resource-num&gt;&lt;remote-database-name&gt;Academic Search Premier&lt;/remote-database-name&gt;&lt;remote-database-provider&gt;EBSCOhost&lt;/remote-database-provider&gt;&lt;/record&gt;&lt;/Cite&gt;&lt;/EndNote&gt;</w:instrText>
      </w:r>
      <w:r w:rsidR="00DE6176">
        <w:rPr>
          <w:rFonts w:ascii="Times New Roman" w:hAnsi="Times New Roman" w:cs="Times New Roman"/>
          <w:sz w:val="24"/>
          <w:szCs w:val="24"/>
        </w:rPr>
        <w:fldChar w:fldCharType="separate"/>
      </w:r>
      <w:r w:rsidR="00DE6176">
        <w:rPr>
          <w:rFonts w:ascii="Times New Roman" w:hAnsi="Times New Roman" w:cs="Times New Roman"/>
          <w:noProof/>
          <w:sz w:val="24"/>
          <w:szCs w:val="24"/>
        </w:rPr>
        <w:t>Cohn (2018)</w:t>
      </w:r>
      <w:r w:rsidR="00DE6176">
        <w:rPr>
          <w:rFonts w:ascii="Times New Roman" w:hAnsi="Times New Roman" w:cs="Times New Roman"/>
          <w:sz w:val="24"/>
          <w:szCs w:val="24"/>
        </w:rPr>
        <w:fldChar w:fldCharType="end"/>
      </w:r>
      <w:r w:rsidR="00DE6176">
        <w:rPr>
          <w:rFonts w:ascii="Times New Roman" w:hAnsi="Times New Roman" w:cs="Times New Roman"/>
          <w:sz w:val="24"/>
          <w:szCs w:val="24"/>
        </w:rPr>
        <w:t xml:space="preserve"> </w:t>
      </w:r>
      <w:r w:rsidR="00914BC9">
        <w:rPr>
          <w:rFonts w:ascii="Times New Roman" w:hAnsi="Times New Roman" w:cs="Times New Roman"/>
          <w:sz w:val="24"/>
          <w:szCs w:val="24"/>
        </w:rPr>
        <w:t>studie</w:t>
      </w:r>
      <w:r w:rsidR="000F292A">
        <w:rPr>
          <w:rFonts w:ascii="Times New Roman" w:hAnsi="Times New Roman" w:cs="Times New Roman"/>
          <w:sz w:val="24"/>
          <w:szCs w:val="24"/>
        </w:rPr>
        <w:t>d</w:t>
      </w:r>
      <w:r w:rsidR="00914BC9">
        <w:rPr>
          <w:rFonts w:ascii="Times New Roman" w:hAnsi="Times New Roman" w:cs="Times New Roman"/>
          <w:sz w:val="24"/>
          <w:szCs w:val="24"/>
        </w:rPr>
        <w:t xml:space="preserve"> </w:t>
      </w:r>
      <w:r w:rsidR="00DE6176">
        <w:rPr>
          <w:rFonts w:ascii="Times New Roman" w:hAnsi="Times New Roman" w:cs="Times New Roman"/>
          <w:sz w:val="24"/>
          <w:szCs w:val="24"/>
        </w:rPr>
        <w:t>how migrants</w:t>
      </w:r>
      <w:r w:rsidR="00914BC9">
        <w:rPr>
          <w:rFonts w:ascii="Times New Roman" w:hAnsi="Times New Roman" w:cs="Times New Roman"/>
          <w:sz w:val="24"/>
          <w:szCs w:val="24"/>
        </w:rPr>
        <w:t xml:space="preserve"> construct</w:t>
      </w:r>
      <w:r w:rsidR="00DE6176">
        <w:rPr>
          <w:rFonts w:ascii="Times New Roman" w:hAnsi="Times New Roman" w:cs="Times New Roman"/>
          <w:sz w:val="24"/>
          <w:szCs w:val="24"/>
        </w:rPr>
        <w:t xml:space="preserve"> time</w:t>
      </w:r>
      <w:r w:rsidR="00801B88">
        <w:rPr>
          <w:rFonts w:ascii="Times New Roman" w:hAnsi="Times New Roman" w:cs="Times New Roman"/>
          <w:sz w:val="24"/>
          <w:szCs w:val="24"/>
        </w:rPr>
        <w:t xml:space="preserve"> and place in an interplay</w:t>
      </w:r>
      <w:r w:rsidR="00914BC9">
        <w:rPr>
          <w:rFonts w:ascii="Times New Roman" w:hAnsi="Times New Roman" w:cs="Times New Roman"/>
          <w:sz w:val="24"/>
          <w:szCs w:val="24"/>
        </w:rPr>
        <w:t xml:space="preserve">, </w:t>
      </w:r>
      <w:r w:rsidR="00DE6176">
        <w:rPr>
          <w:rFonts w:ascii="Times New Roman" w:hAnsi="Times New Roman" w:cs="Times New Roman"/>
          <w:sz w:val="24"/>
          <w:szCs w:val="24"/>
        </w:rPr>
        <w:t xml:space="preserve">including a </w:t>
      </w:r>
      <w:r w:rsidR="00DE6176" w:rsidRPr="003764BC">
        <w:rPr>
          <w:rFonts w:ascii="Times New Roman" w:hAnsi="Times New Roman" w:cs="Times New Roman"/>
          <w:i/>
          <w:iCs/>
          <w:sz w:val="24"/>
          <w:szCs w:val="24"/>
        </w:rPr>
        <w:t>being-time</w:t>
      </w:r>
      <w:r w:rsidR="00DE6176">
        <w:rPr>
          <w:rFonts w:ascii="Times New Roman" w:hAnsi="Times New Roman" w:cs="Times New Roman"/>
          <w:sz w:val="24"/>
          <w:szCs w:val="24"/>
        </w:rPr>
        <w:t xml:space="preserve">, referring to everyday and mundane activities, and a </w:t>
      </w:r>
      <w:r w:rsidR="00DE6176" w:rsidRPr="003764BC">
        <w:rPr>
          <w:rFonts w:ascii="Times New Roman" w:hAnsi="Times New Roman" w:cs="Times New Roman"/>
          <w:i/>
          <w:iCs/>
          <w:sz w:val="24"/>
          <w:szCs w:val="24"/>
        </w:rPr>
        <w:t>meta-time</w:t>
      </w:r>
      <w:r w:rsidR="00DE6176">
        <w:rPr>
          <w:rFonts w:ascii="Times New Roman" w:hAnsi="Times New Roman" w:cs="Times New Roman"/>
          <w:sz w:val="24"/>
          <w:szCs w:val="24"/>
        </w:rPr>
        <w:t xml:space="preserve"> related to aspired future events. Combi</w:t>
      </w:r>
      <w:r w:rsidR="00801B88">
        <w:rPr>
          <w:rFonts w:ascii="Times New Roman" w:hAnsi="Times New Roman" w:cs="Times New Roman"/>
          <w:sz w:val="24"/>
          <w:szCs w:val="24"/>
        </w:rPr>
        <w:t>ning this view of time</w:t>
      </w:r>
      <w:r w:rsidR="00DE6176">
        <w:rPr>
          <w:rFonts w:ascii="Times New Roman" w:hAnsi="Times New Roman" w:cs="Times New Roman"/>
          <w:sz w:val="24"/>
          <w:szCs w:val="24"/>
        </w:rPr>
        <w:t xml:space="preserve"> with the journey from one destination to another, he argues </w:t>
      </w:r>
      <w:r w:rsidR="00801B88" w:rsidRPr="003764BC">
        <w:rPr>
          <w:rFonts w:ascii="Times New Roman" w:hAnsi="Times New Roman" w:cs="Times New Roman"/>
          <w:sz w:val="24"/>
          <w:szCs w:val="24"/>
        </w:rPr>
        <w:t xml:space="preserve">constructs </w:t>
      </w:r>
      <w:r w:rsidR="00801B88">
        <w:rPr>
          <w:rFonts w:ascii="Times New Roman" w:hAnsi="Times New Roman" w:cs="Times New Roman"/>
          <w:sz w:val="24"/>
          <w:szCs w:val="24"/>
        </w:rPr>
        <w:t>migrants’</w:t>
      </w:r>
      <w:r w:rsidR="00801B88" w:rsidRPr="003764BC">
        <w:rPr>
          <w:rFonts w:ascii="Times New Roman" w:hAnsi="Times New Roman" w:cs="Times New Roman"/>
          <w:sz w:val="24"/>
          <w:szCs w:val="24"/>
        </w:rPr>
        <w:t xml:space="preserve"> view of migration </w:t>
      </w:r>
      <w:r w:rsidR="000F292A">
        <w:rPr>
          <w:rFonts w:ascii="Times New Roman" w:hAnsi="Times New Roman" w:cs="Times New Roman"/>
          <w:sz w:val="24"/>
          <w:szCs w:val="24"/>
        </w:rPr>
        <w:t>as</w:t>
      </w:r>
      <w:r w:rsidR="00DE6176" w:rsidRPr="003764BC">
        <w:rPr>
          <w:rFonts w:ascii="Times New Roman" w:hAnsi="Times New Roman" w:cs="Times New Roman"/>
          <w:sz w:val="24"/>
          <w:szCs w:val="24"/>
        </w:rPr>
        <w:t xml:space="preserve"> </w:t>
      </w:r>
      <w:r w:rsidR="00801B88" w:rsidRPr="003764BC">
        <w:rPr>
          <w:rFonts w:ascii="Times New Roman" w:hAnsi="Times New Roman" w:cs="Times New Roman"/>
          <w:sz w:val="24"/>
          <w:szCs w:val="24"/>
        </w:rPr>
        <w:t>a</w:t>
      </w:r>
      <w:r w:rsidR="00DE6176" w:rsidRPr="003764BC">
        <w:rPr>
          <w:rFonts w:ascii="Times New Roman" w:hAnsi="Times New Roman" w:cs="Times New Roman"/>
          <w:sz w:val="24"/>
          <w:szCs w:val="24"/>
        </w:rPr>
        <w:t xml:space="preserve"> dynamic, nonlinear process</w:t>
      </w:r>
      <w:r w:rsidR="00801B88" w:rsidRPr="003764BC">
        <w:rPr>
          <w:rFonts w:ascii="Times New Roman" w:hAnsi="Times New Roman" w:cs="Times New Roman"/>
          <w:sz w:val="24"/>
          <w:szCs w:val="24"/>
        </w:rPr>
        <w:t xml:space="preserve"> which </w:t>
      </w:r>
      <w:r w:rsidR="00801B88">
        <w:rPr>
          <w:rFonts w:ascii="Times New Roman" w:hAnsi="Times New Roman" w:cs="Times New Roman"/>
          <w:sz w:val="24"/>
          <w:szCs w:val="24"/>
        </w:rPr>
        <w:t xml:space="preserve">can </w:t>
      </w:r>
      <w:r w:rsidR="00DE6176" w:rsidRPr="003764BC">
        <w:rPr>
          <w:rFonts w:ascii="Times New Roman" w:hAnsi="Times New Roman" w:cs="Times New Roman"/>
          <w:sz w:val="24"/>
          <w:szCs w:val="24"/>
        </w:rPr>
        <w:t>explain the complexity of immigration</w:t>
      </w:r>
      <w:r w:rsidR="000F292A">
        <w:rPr>
          <w:rFonts w:ascii="Times New Roman" w:hAnsi="Times New Roman" w:cs="Times New Roman"/>
          <w:sz w:val="24"/>
          <w:szCs w:val="24"/>
        </w:rPr>
        <w:t xml:space="preserve">. </w:t>
      </w:r>
    </w:p>
    <w:p w14:paraId="2E4727B1" w14:textId="32C20909" w:rsidR="00497FF0" w:rsidRPr="00543908" w:rsidRDefault="00C822B7" w:rsidP="000F292A">
      <w:pPr>
        <w:spacing w:after="0" w:line="360" w:lineRule="auto"/>
        <w:ind w:firstLine="708"/>
        <w:rPr>
          <w:rFonts w:ascii="Times New Roman" w:hAnsi="Times New Roman" w:cs="Times New Roman"/>
          <w:sz w:val="24"/>
          <w:szCs w:val="24"/>
        </w:rPr>
      </w:pPr>
      <w:r>
        <w:rPr>
          <w:rFonts w:ascii="Times New Roman" w:hAnsi="Times New Roman" w:cs="Times New Roman"/>
          <w:sz w:val="24"/>
          <w:szCs w:val="24"/>
        </w:rPr>
        <w:t>Acknowledging temporality and the notion of time is however a</w:t>
      </w:r>
      <w:r w:rsidR="00497FF0">
        <w:rPr>
          <w:rFonts w:ascii="Times New Roman" w:hAnsi="Times New Roman" w:cs="Times New Roman"/>
          <w:sz w:val="24"/>
          <w:szCs w:val="24"/>
        </w:rPr>
        <w:t xml:space="preserve"> recent development within the field of migration research</w:t>
      </w:r>
      <w:r w:rsidR="00801B88">
        <w:rPr>
          <w:rFonts w:ascii="Times New Roman" w:hAnsi="Times New Roman" w:cs="Times New Roman"/>
          <w:sz w:val="24"/>
          <w:szCs w:val="24"/>
        </w:rPr>
        <w:t xml:space="preserve"> from an organizational point of view</w:t>
      </w:r>
      <w:r w:rsidR="00497FF0">
        <w:rPr>
          <w:rFonts w:ascii="Times New Roman" w:hAnsi="Times New Roman" w:cs="Times New Roman"/>
          <w:sz w:val="24"/>
          <w:szCs w:val="24"/>
        </w:rPr>
        <w:t xml:space="preserve">. </w:t>
      </w:r>
      <w:r w:rsidR="00497FF0" w:rsidRPr="00543908">
        <w:rPr>
          <w:rFonts w:ascii="Times New Roman" w:hAnsi="Times New Roman" w:cs="Times New Roman"/>
          <w:sz w:val="24"/>
          <w:szCs w:val="24"/>
        </w:rPr>
        <w:t>Bendixsen and Eriksen (2024) assert that time – experienced as endless waiting and precariousness in the asylum-seeking process – is found intentional, to prevent other people from applying for asylum. They argue that the strict conductance of welfare rights is used as a neo-liberal technique of control and management.</w:t>
      </w:r>
      <w:r w:rsidR="00497FF0">
        <w:rPr>
          <w:rFonts w:ascii="Times New Roman" w:hAnsi="Times New Roman" w:cs="Times New Roman"/>
          <w:sz w:val="24"/>
          <w:szCs w:val="24"/>
        </w:rPr>
        <w:t xml:space="preserve"> </w:t>
      </w:r>
      <w:r w:rsidR="00497FF0" w:rsidRPr="00543908">
        <w:rPr>
          <w:rFonts w:ascii="Times New Roman" w:hAnsi="Times New Roman" w:cs="Times New Roman"/>
          <w:sz w:val="24"/>
          <w:szCs w:val="24"/>
        </w:rPr>
        <w:t xml:space="preserve">A recent Norwegian study of Somali- and Arabic-speaking clients of The Norwegian Welfare and Labour Services (NAV) </w:t>
      </w:r>
      <w:r w:rsidR="00497FF0">
        <w:rPr>
          <w:rFonts w:ascii="Times New Roman" w:hAnsi="Times New Roman" w:cs="Times New Roman"/>
          <w:sz w:val="24"/>
          <w:szCs w:val="24"/>
        </w:rPr>
        <w:fldChar w:fldCharType="begin"/>
      </w:r>
      <w:r w:rsidR="00497FF0">
        <w:rPr>
          <w:rFonts w:ascii="Times New Roman" w:hAnsi="Times New Roman" w:cs="Times New Roman"/>
          <w:sz w:val="24"/>
          <w:szCs w:val="24"/>
        </w:rPr>
        <w:instrText xml:space="preserve"> ADDIN EN.CITE &lt;EndNote&gt;&lt;Cite&gt;&lt;Author&gt;Friberg&lt;/Author&gt;&lt;Year&gt;2024&lt;/Year&gt;&lt;RecNum&gt;1468&lt;/RecNum&gt;&lt;DisplayText&gt;(Friberg et al., 2024)&lt;/DisplayText&gt;&lt;record&gt;&lt;rec-number&gt;1468&lt;/rec-number&gt;&lt;foreign-keys&gt;&lt;key app="EN" db-id="eff20vwwq2tse5ew2pe5ezecssszftrtd95r" timestamp="1709853698"&gt;1468&lt;/key&gt;&lt;/foreign-keys&gt;&lt;ref-type name="Report"&gt;27&lt;/ref-type&gt;&lt;contributors&gt;&lt;authors&gt;&lt;author&gt;Friberg, Jon Horgen&lt;/author&gt;&lt;author&gt;Volckmar‐Eeg, Maria Gussgard&lt;/author&gt;&lt;author&gt;Andresen, Silje&lt;/author&gt;&lt;/authors&gt;&lt;secondary-authors&gt;&lt;author&gt;FAFO&lt;/author&gt;&lt;/secondary-authors&gt;&lt;/contributors&gt;&lt;titles&gt;&lt;title&gt;Avmakt og tillit. En studie av somalisk- og arabisktalende brukeres møte med Nav&lt;/title&gt;&lt;/titles&gt;&lt;number&gt;Fafo-rapport 2024:02&lt;/number&gt;&lt;dates&gt;&lt;year&gt;2024&lt;/year&gt;&lt;/dates&gt;&lt;pub-location&gt;Oslo&lt;/pub-location&gt;&lt;publisher&gt;Fafo&lt;/publisher&gt;&lt;urls&gt;&lt;related-urls&gt;&lt;url&gt;https://www.fafo.no/images/pub/2024/20870.pdf&lt;/url&gt;&lt;/related-urls&gt;&lt;/urls&gt;&lt;/record&gt;&lt;/Cite&gt;&lt;/EndNote&gt;</w:instrText>
      </w:r>
      <w:r w:rsidR="00497FF0">
        <w:rPr>
          <w:rFonts w:ascii="Times New Roman" w:hAnsi="Times New Roman" w:cs="Times New Roman"/>
          <w:sz w:val="24"/>
          <w:szCs w:val="24"/>
        </w:rPr>
        <w:fldChar w:fldCharType="separate"/>
      </w:r>
      <w:r w:rsidR="00497FF0">
        <w:rPr>
          <w:rFonts w:ascii="Times New Roman" w:hAnsi="Times New Roman" w:cs="Times New Roman"/>
          <w:sz w:val="24"/>
          <w:szCs w:val="24"/>
        </w:rPr>
        <w:t>(Friberg et al., 2024)</w:t>
      </w:r>
      <w:r w:rsidR="00497FF0">
        <w:rPr>
          <w:rFonts w:ascii="Times New Roman" w:hAnsi="Times New Roman" w:cs="Times New Roman"/>
          <w:sz w:val="24"/>
          <w:szCs w:val="24"/>
        </w:rPr>
        <w:fldChar w:fldCharType="end"/>
      </w:r>
      <w:r w:rsidR="00497FF0" w:rsidRPr="00543908">
        <w:rPr>
          <w:rFonts w:ascii="Times New Roman" w:hAnsi="Times New Roman" w:cs="Times New Roman"/>
          <w:sz w:val="24"/>
          <w:szCs w:val="24"/>
        </w:rPr>
        <w:t xml:space="preserve"> showed that these clients experienced more waiting for services, as well as less satisfaction with support</w:t>
      </w:r>
      <w:r w:rsidR="00497FF0">
        <w:rPr>
          <w:rFonts w:ascii="Times New Roman" w:hAnsi="Times New Roman" w:cs="Times New Roman"/>
          <w:sz w:val="24"/>
          <w:szCs w:val="24"/>
        </w:rPr>
        <w:t xml:space="preserve"> measures</w:t>
      </w:r>
      <w:r w:rsidR="00497FF0" w:rsidRPr="00543908">
        <w:rPr>
          <w:rFonts w:ascii="Times New Roman" w:hAnsi="Times New Roman" w:cs="Times New Roman"/>
          <w:sz w:val="24"/>
          <w:szCs w:val="24"/>
        </w:rPr>
        <w:t xml:space="preserve">, compared to other clients. Time was essential, as both the migrants and the included caseworkers reported that </w:t>
      </w:r>
      <w:r w:rsidR="00497FF0">
        <w:rPr>
          <w:rFonts w:ascii="Times New Roman" w:hAnsi="Times New Roman" w:cs="Times New Roman"/>
          <w:sz w:val="24"/>
          <w:szCs w:val="24"/>
        </w:rPr>
        <w:t>time</w:t>
      </w:r>
      <w:r w:rsidR="00497FF0" w:rsidRPr="00543908">
        <w:rPr>
          <w:rFonts w:ascii="Times New Roman" w:hAnsi="Times New Roman" w:cs="Times New Roman"/>
          <w:sz w:val="24"/>
          <w:szCs w:val="24"/>
        </w:rPr>
        <w:t xml:space="preserve"> was a scarce resource. More specifically, caseworkers </w:t>
      </w:r>
      <w:r w:rsidR="00497FF0">
        <w:rPr>
          <w:rFonts w:ascii="Times New Roman" w:hAnsi="Times New Roman" w:cs="Times New Roman"/>
          <w:sz w:val="24"/>
          <w:szCs w:val="24"/>
        </w:rPr>
        <w:t>having</w:t>
      </w:r>
      <w:r w:rsidR="00497FF0" w:rsidRPr="00543908">
        <w:rPr>
          <w:rFonts w:ascii="Times New Roman" w:hAnsi="Times New Roman" w:cs="Times New Roman"/>
          <w:sz w:val="24"/>
          <w:szCs w:val="24"/>
        </w:rPr>
        <w:t xml:space="preserve"> </w:t>
      </w:r>
      <w:r w:rsidR="00497FF0">
        <w:rPr>
          <w:rFonts w:ascii="Times New Roman" w:hAnsi="Times New Roman" w:cs="Times New Roman"/>
          <w:sz w:val="24"/>
          <w:szCs w:val="24"/>
        </w:rPr>
        <w:t xml:space="preserve">less time (due to </w:t>
      </w:r>
      <w:r w:rsidR="00497FF0" w:rsidRPr="00543908">
        <w:rPr>
          <w:rFonts w:ascii="Times New Roman" w:hAnsi="Times New Roman" w:cs="Times New Roman"/>
          <w:sz w:val="24"/>
          <w:szCs w:val="24"/>
        </w:rPr>
        <w:t>high caseloads</w:t>
      </w:r>
      <w:r w:rsidR="00497FF0">
        <w:rPr>
          <w:rFonts w:ascii="Times New Roman" w:hAnsi="Times New Roman" w:cs="Times New Roman"/>
          <w:sz w:val="24"/>
          <w:szCs w:val="24"/>
        </w:rPr>
        <w:t>)</w:t>
      </w:r>
      <w:r w:rsidR="00497FF0" w:rsidRPr="00543908">
        <w:rPr>
          <w:rFonts w:ascii="Times New Roman" w:hAnsi="Times New Roman" w:cs="Times New Roman"/>
          <w:sz w:val="24"/>
          <w:szCs w:val="24"/>
        </w:rPr>
        <w:t xml:space="preserve"> were found to see migrants’ work inclusion challenges as a problem related to the migrants’ lack of </w:t>
      </w:r>
      <w:r w:rsidR="00497FF0">
        <w:rPr>
          <w:rFonts w:ascii="Times New Roman" w:hAnsi="Times New Roman" w:cs="Times New Roman"/>
          <w:sz w:val="24"/>
          <w:szCs w:val="24"/>
        </w:rPr>
        <w:t xml:space="preserve">inner </w:t>
      </w:r>
      <w:r w:rsidR="00497FF0" w:rsidRPr="00543908">
        <w:rPr>
          <w:rFonts w:ascii="Times New Roman" w:hAnsi="Times New Roman" w:cs="Times New Roman"/>
          <w:sz w:val="24"/>
          <w:szCs w:val="24"/>
        </w:rPr>
        <w:t xml:space="preserve">motivation and </w:t>
      </w:r>
      <w:r w:rsidR="00497FF0" w:rsidRPr="00543908">
        <w:rPr>
          <w:rFonts w:ascii="Times New Roman" w:hAnsi="Times New Roman" w:cs="Times New Roman"/>
          <w:sz w:val="24"/>
          <w:szCs w:val="24"/>
        </w:rPr>
        <w:lastRenderedPageBreak/>
        <w:t xml:space="preserve">incapacity to utilize NAVs </w:t>
      </w:r>
      <w:r w:rsidR="00497FF0">
        <w:rPr>
          <w:rFonts w:ascii="Times New Roman" w:hAnsi="Times New Roman" w:cs="Times New Roman"/>
          <w:sz w:val="24"/>
          <w:szCs w:val="24"/>
        </w:rPr>
        <w:t xml:space="preserve">inclusion measures </w:t>
      </w:r>
      <w:r w:rsidR="00497FF0">
        <w:rPr>
          <w:rFonts w:ascii="Times New Roman" w:hAnsi="Times New Roman" w:cs="Times New Roman"/>
          <w:sz w:val="24"/>
          <w:szCs w:val="24"/>
        </w:rPr>
        <w:fldChar w:fldCharType="begin"/>
      </w:r>
      <w:r w:rsidR="00497FF0">
        <w:rPr>
          <w:rFonts w:ascii="Times New Roman" w:hAnsi="Times New Roman" w:cs="Times New Roman"/>
          <w:sz w:val="24"/>
          <w:szCs w:val="24"/>
        </w:rPr>
        <w:instrText xml:space="preserve"> ADDIN EN.CITE &lt;EndNote&gt;&lt;Cite&gt;&lt;Author&gt;Djuve&lt;/Author&gt;&lt;Year&gt;2019&lt;/Year&gt;&lt;RecNum&gt;1475&lt;/RecNum&gt;&lt;Prefix&gt;see also &lt;/Prefix&gt;&lt;DisplayText&gt;(see also Djuve &amp;amp; Kavli, 2019)&lt;/DisplayText&gt;&lt;record&gt;&lt;rec-number&gt;1475&lt;/rec-number&gt;&lt;foreign-keys&gt;&lt;key app="EN" db-id="eff20vwwq2tse5ew2pe5ezecssszftrtd95r" timestamp="1710974758"&gt;1475&lt;/key&gt;&lt;/foreign-keys&gt;&lt;ref-type name="Journal Article"&gt;17&lt;/ref-type&gt;&lt;contributors&gt;&lt;authors&gt;&lt;author&gt;Djuve, Anne Britt&lt;/author&gt;&lt;author&gt;Kavli, Hanne Cecilie&lt;/author&gt;&lt;/authors&gt;&lt;/contributors&gt;&lt;titles&gt;&lt;title&gt;Refugee integration policy the Norwegian way: Why good ideas fail and bad ideas prevail&lt;/title&gt;&lt;secondary-title&gt;Transfer (Brussels, Belgium)&lt;/secondary-title&gt;&lt;/titles&gt;&lt;periodical&gt;&lt;full-title&gt;Transfer (Brussels, Belgium)&lt;/full-title&gt;&lt;/periodical&gt;&lt;pages&gt;25-42&lt;/pages&gt;&lt;volume&gt;25&lt;/volume&gt;&lt;number&gt;1&lt;/number&gt;&lt;keywords&gt;&lt;keyword&gt;Aktivierung&lt;/keyword&gt;&lt;keyword&gt;Arbeitsmarkt&lt;/keyword&gt;&lt;keyword&gt;Arbeitsmarktpolitik&lt;/keyword&gt;&lt;keyword&gt;Berufliche Integration&lt;/keyword&gt;&lt;keyword&gt;Beschäftigungseffekt&lt;/keyword&gt;&lt;keyword&gt;economics and business&lt;/keyword&gt;&lt;keyword&gt;Field (Bourdieu)&lt;/keyword&gt;&lt;keyword&gt;Flüchtling&lt;/keyword&gt;&lt;keyword&gt;Ideology&lt;/keyword&gt;&lt;keyword&gt;industrial relations&lt;/keyword&gt;&lt;keyword&gt;Integration policy&lt;/keyword&gt;&lt;keyword&gt;Norway&lt;/keyword&gt;&lt;keyword&gt;Norwegen&lt;/keyword&gt;&lt;keyword&gt;Norwegian&lt;/keyword&gt;&lt;keyword&gt;Policy learning&lt;/keyword&gt;&lt;keyword&gt;Political economy&lt;/keyword&gt;&lt;keyword&gt;political science&lt;/keyword&gt;&lt;keyword&gt;political science &amp;amp; public administration&lt;/keyword&gt;&lt;keyword&gt;Qualifizierungsmaßnahme&lt;/keyword&gt;&lt;keyword&gt;Refugee&lt;/keyword&gt;&lt;keyword&gt;refugees&lt;/keyword&gt;&lt;keyword&gt;social sciences&lt;/keyword&gt;&lt;keyword&gt;Sprachförderung&lt;/keyword&gt;&lt;keyword&gt;Transformation&lt;/keyword&gt;&lt;keyword&gt;welfare state change&lt;/keyword&gt;&lt;/keywords&gt;&lt;dates&gt;&lt;year&gt;2019&lt;/year&gt;&lt;/dates&gt;&lt;pub-location&gt;London, England&lt;/pub-location&gt;&lt;publisher&gt;London, England: SAGE Publications&lt;/publisher&gt;&lt;isbn&gt;1024-2589&amp;#xD;1996-7284&lt;/isbn&gt;&lt;urls&gt;&lt;/urls&gt;&lt;electronic-resource-num&gt;10.1177/1024258918807135&lt;/electronic-resource-num&gt;&lt;/record&gt;&lt;/Cite&gt;&lt;/EndNote&gt;</w:instrText>
      </w:r>
      <w:r w:rsidR="00497FF0">
        <w:rPr>
          <w:rFonts w:ascii="Times New Roman" w:hAnsi="Times New Roman" w:cs="Times New Roman"/>
          <w:sz w:val="24"/>
          <w:szCs w:val="24"/>
        </w:rPr>
        <w:fldChar w:fldCharType="separate"/>
      </w:r>
      <w:r w:rsidR="00497FF0">
        <w:rPr>
          <w:rFonts w:ascii="Times New Roman" w:hAnsi="Times New Roman" w:cs="Times New Roman"/>
          <w:noProof/>
          <w:sz w:val="24"/>
          <w:szCs w:val="24"/>
        </w:rPr>
        <w:t>(see also Djuve &amp; Kavli, 2019)</w:t>
      </w:r>
      <w:r w:rsidR="00497FF0">
        <w:rPr>
          <w:rFonts w:ascii="Times New Roman" w:hAnsi="Times New Roman" w:cs="Times New Roman"/>
          <w:sz w:val="24"/>
          <w:szCs w:val="24"/>
        </w:rPr>
        <w:fldChar w:fldCharType="end"/>
      </w:r>
      <w:r w:rsidR="00497FF0">
        <w:rPr>
          <w:rFonts w:ascii="Times New Roman" w:hAnsi="Times New Roman" w:cs="Times New Roman"/>
          <w:sz w:val="24"/>
          <w:szCs w:val="24"/>
        </w:rPr>
        <w:t xml:space="preserve">. They tended to view these struggles as migrants </w:t>
      </w:r>
      <w:r w:rsidR="00497FF0" w:rsidRPr="00D1694C">
        <w:rPr>
          <w:rFonts w:ascii="Times New Roman" w:hAnsi="Times New Roman" w:cs="Times New Roman"/>
          <w:i/>
          <w:iCs/>
          <w:sz w:val="24"/>
          <w:szCs w:val="24"/>
        </w:rPr>
        <w:t>being</w:t>
      </w:r>
      <w:r w:rsidR="00497FF0">
        <w:rPr>
          <w:rFonts w:ascii="Times New Roman" w:hAnsi="Times New Roman" w:cs="Times New Roman"/>
          <w:sz w:val="24"/>
          <w:szCs w:val="24"/>
        </w:rPr>
        <w:t xml:space="preserve"> the problem. </w:t>
      </w:r>
      <w:r w:rsidR="00497FF0" w:rsidRPr="00543908">
        <w:rPr>
          <w:rFonts w:ascii="Times New Roman" w:hAnsi="Times New Roman" w:cs="Times New Roman"/>
          <w:sz w:val="24"/>
          <w:szCs w:val="24"/>
        </w:rPr>
        <w:t xml:space="preserve">Comparatively, caseworkers having </w:t>
      </w:r>
      <w:r w:rsidR="00497FF0">
        <w:rPr>
          <w:rFonts w:ascii="Times New Roman" w:hAnsi="Times New Roman" w:cs="Times New Roman"/>
          <w:sz w:val="24"/>
          <w:szCs w:val="24"/>
        </w:rPr>
        <w:t>fewer caseloads</w:t>
      </w:r>
      <w:r w:rsidR="00497FF0" w:rsidRPr="00543908">
        <w:rPr>
          <w:rFonts w:ascii="Times New Roman" w:hAnsi="Times New Roman" w:cs="Times New Roman"/>
          <w:sz w:val="24"/>
          <w:szCs w:val="24"/>
        </w:rPr>
        <w:t xml:space="preserve"> </w:t>
      </w:r>
      <w:r w:rsidR="00497FF0">
        <w:rPr>
          <w:rFonts w:ascii="Times New Roman" w:hAnsi="Times New Roman" w:cs="Times New Roman"/>
          <w:sz w:val="24"/>
          <w:szCs w:val="24"/>
        </w:rPr>
        <w:t xml:space="preserve">and thus </w:t>
      </w:r>
      <w:r w:rsidR="00497FF0" w:rsidRPr="00543908">
        <w:rPr>
          <w:rFonts w:ascii="Times New Roman" w:hAnsi="Times New Roman" w:cs="Times New Roman"/>
          <w:sz w:val="24"/>
          <w:szCs w:val="24"/>
        </w:rPr>
        <w:t xml:space="preserve">more time to follow-up, addressed these challenges to the migrant’s complex situation related to facing </w:t>
      </w:r>
      <w:r w:rsidR="00497FF0">
        <w:rPr>
          <w:rFonts w:ascii="Times New Roman" w:hAnsi="Times New Roman" w:cs="Times New Roman"/>
          <w:sz w:val="24"/>
          <w:szCs w:val="24"/>
        </w:rPr>
        <w:t xml:space="preserve">enduring </w:t>
      </w:r>
      <w:r w:rsidR="00497FF0" w:rsidRPr="00543908">
        <w:rPr>
          <w:rFonts w:ascii="Times New Roman" w:hAnsi="Times New Roman" w:cs="Times New Roman"/>
          <w:sz w:val="24"/>
          <w:szCs w:val="24"/>
        </w:rPr>
        <w:t>physical and mental health issues, an extensive caregiving role in the family, and practicalities such as poor housing conditions</w:t>
      </w:r>
      <w:r w:rsidR="00497FF0">
        <w:rPr>
          <w:rFonts w:ascii="Times New Roman" w:hAnsi="Times New Roman" w:cs="Times New Roman"/>
          <w:sz w:val="24"/>
          <w:szCs w:val="24"/>
        </w:rPr>
        <w:t xml:space="preserve">. This latter </w:t>
      </w:r>
      <w:r w:rsidR="00CC6C3D">
        <w:rPr>
          <w:rFonts w:ascii="Times New Roman" w:hAnsi="Times New Roman" w:cs="Times New Roman"/>
          <w:sz w:val="24"/>
          <w:szCs w:val="24"/>
        </w:rPr>
        <w:t xml:space="preserve">group </w:t>
      </w:r>
      <w:r w:rsidR="00CC6C3D">
        <w:rPr>
          <w:rFonts w:ascii="Times New Roman" w:hAnsi="Times New Roman" w:cs="Times New Roman"/>
          <w:sz w:val="24"/>
          <w:szCs w:val="24"/>
        </w:rPr>
        <w:t xml:space="preserve">of </w:t>
      </w:r>
      <w:r w:rsidR="00497FF0">
        <w:rPr>
          <w:rFonts w:ascii="Times New Roman" w:hAnsi="Times New Roman" w:cs="Times New Roman"/>
          <w:sz w:val="24"/>
          <w:szCs w:val="24"/>
        </w:rPr>
        <w:t>caseworker</w:t>
      </w:r>
      <w:r w:rsidR="00CC6C3D">
        <w:rPr>
          <w:rFonts w:ascii="Times New Roman" w:hAnsi="Times New Roman" w:cs="Times New Roman"/>
          <w:sz w:val="24"/>
          <w:szCs w:val="24"/>
        </w:rPr>
        <w:t>s</w:t>
      </w:r>
      <w:r w:rsidR="00497FF0">
        <w:rPr>
          <w:rFonts w:ascii="Times New Roman" w:hAnsi="Times New Roman" w:cs="Times New Roman"/>
          <w:sz w:val="24"/>
          <w:szCs w:val="24"/>
        </w:rPr>
        <w:t xml:space="preserve"> </w:t>
      </w:r>
      <w:r w:rsidR="00497FF0" w:rsidRPr="00543908">
        <w:rPr>
          <w:rFonts w:ascii="Times New Roman" w:hAnsi="Times New Roman" w:cs="Times New Roman"/>
          <w:sz w:val="24"/>
          <w:szCs w:val="24"/>
        </w:rPr>
        <w:t xml:space="preserve">rather tended to see migrant clients as </w:t>
      </w:r>
      <w:r w:rsidR="00497FF0" w:rsidRPr="00543908">
        <w:rPr>
          <w:rFonts w:ascii="Times New Roman" w:hAnsi="Times New Roman" w:cs="Times New Roman"/>
          <w:i/>
          <w:iCs/>
          <w:sz w:val="24"/>
          <w:szCs w:val="24"/>
        </w:rPr>
        <w:t>having</w:t>
      </w:r>
      <w:r w:rsidR="00497FF0" w:rsidRPr="00543908">
        <w:rPr>
          <w:rFonts w:ascii="Times New Roman" w:hAnsi="Times New Roman" w:cs="Times New Roman"/>
          <w:sz w:val="24"/>
          <w:szCs w:val="24"/>
        </w:rPr>
        <w:t xml:space="preserve"> or </w:t>
      </w:r>
      <w:r w:rsidR="00497FF0" w:rsidRPr="00543908">
        <w:rPr>
          <w:rFonts w:ascii="Times New Roman" w:hAnsi="Times New Roman" w:cs="Times New Roman"/>
          <w:i/>
          <w:iCs/>
          <w:sz w:val="24"/>
          <w:szCs w:val="24"/>
        </w:rPr>
        <w:t>facing</w:t>
      </w:r>
      <w:r w:rsidR="00497FF0" w:rsidRPr="00543908">
        <w:rPr>
          <w:rFonts w:ascii="Times New Roman" w:hAnsi="Times New Roman" w:cs="Times New Roman"/>
          <w:sz w:val="24"/>
          <w:szCs w:val="24"/>
        </w:rPr>
        <w:t xml:space="preserve"> problems</w:t>
      </w:r>
      <w:r w:rsidR="00497FF0">
        <w:rPr>
          <w:rFonts w:ascii="Times New Roman" w:hAnsi="Times New Roman" w:cs="Times New Roman"/>
          <w:sz w:val="24"/>
          <w:szCs w:val="24"/>
        </w:rPr>
        <w:t>, referring to external causes</w:t>
      </w:r>
      <w:r w:rsidR="00766DBB">
        <w:rPr>
          <w:rFonts w:ascii="Times New Roman" w:hAnsi="Times New Roman" w:cs="Times New Roman"/>
          <w:sz w:val="24"/>
          <w:szCs w:val="24"/>
        </w:rPr>
        <w:t xml:space="preserve">. </w:t>
      </w:r>
      <w:r w:rsidR="00766DBB" w:rsidRPr="00543908">
        <w:rPr>
          <w:rFonts w:ascii="Times New Roman" w:hAnsi="Times New Roman" w:cs="Times New Roman"/>
          <w:sz w:val="24"/>
          <w:szCs w:val="24"/>
        </w:rPr>
        <w:t xml:space="preserve">Consequently, time was found essential </w:t>
      </w:r>
      <w:r w:rsidR="0060151D">
        <w:rPr>
          <w:rFonts w:ascii="Times New Roman" w:hAnsi="Times New Roman" w:cs="Times New Roman"/>
          <w:sz w:val="24"/>
          <w:szCs w:val="24"/>
        </w:rPr>
        <w:t xml:space="preserve">in </w:t>
      </w:r>
      <w:r w:rsidR="00766DBB">
        <w:rPr>
          <w:rFonts w:ascii="Times New Roman" w:hAnsi="Times New Roman" w:cs="Times New Roman"/>
          <w:sz w:val="24"/>
          <w:szCs w:val="24"/>
        </w:rPr>
        <w:t xml:space="preserve">premising and </w:t>
      </w:r>
      <w:r w:rsidR="00766DBB" w:rsidRPr="00543908">
        <w:rPr>
          <w:rFonts w:ascii="Times New Roman" w:hAnsi="Times New Roman" w:cs="Times New Roman"/>
          <w:sz w:val="24"/>
          <w:szCs w:val="24"/>
        </w:rPr>
        <w:t>constructing the caseworkers</w:t>
      </w:r>
      <w:r w:rsidR="00766DBB">
        <w:rPr>
          <w:rFonts w:ascii="Times New Roman" w:hAnsi="Times New Roman" w:cs="Times New Roman"/>
          <w:sz w:val="24"/>
          <w:szCs w:val="24"/>
        </w:rPr>
        <w:t>’</w:t>
      </w:r>
      <w:r w:rsidR="00766DBB" w:rsidRPr="00543908">
        <w:rPr>
          <w:rFonts w:ascii="Times New Roman" w:hAnsi="Times New Roman" w:cs="Times New Roman"/>
          <w:sz w:val="24"/>
          <w:szCs w:val="24"/>
        </w:rPr>
        <w:t xml:space="preserve"> view of the migrants </w:t>
      </w:r>
      <w:r w:rsidR="00497FF0">
        <w:rPr>
          <w:rFonts w:ascii="Times New Roman" w:hAnsi="Times New Roman" w:cs="Times New Roman"/>
          <w:sz w:val="24"/>
          <w:szCs w:val="24"/>
        </w:rPr>
        <w:fldChar w:fldCharType="begin"/>
      </w:r>
      <w:r w:rsidR="00497FF0">
        <w:rPr>
          <w:rFonts w:ascii="Times New Roman" w:hAnsi="Times New Roman" w:cs="Times New Roman"/>
          <w:sz w:val="24"/>
          <w:szCs w:val="24"/>
        </w:rPr>
        <w:instrText xml:space="preserve"> ADDIN EN.CITE &lt;EndNote&gt;&lt;Cite&gt;&lt;Author&gt;Friberg&lt;/Author&gt;&lt;Year&gt;2024&lt;/Year&gt;&lt;RecNum&gt;1468&lt;/RecNum&gt;&lt;DisplayText&gt;(Friberg et al., 2024)&lt;/DisplayText&gt;&lt;record&gt;&lt;rec-number&gt;1468&lt;/rec-number&gt;&lt;foreign-keys&gt;&lt;key app="EN" db-id="eff20vwwq2tse5ew2pe5ezecssszftrtd95r" timestamp="1709853698"&gt;1468&lt;/key&gt;&lt;/foreign-keys&gt;&lt;ref-type name="Report"&gt;27&lt;/ref-type&gt;&lt;contributors&gt;&lt;authors&gt;&lt;author&gt;Friberg, Jon Horgen&lt;/author&gt;&lt;author&gt;Volckmar‐Eeg, Maria Gussgard&lt;/author&gt;&lt;author&gt;Andresen, Silje&lt;/author&gt;&lt;/authors&gt;&lt;secondary-authors&gt;&lt;author&gt;FAFO&lt;/author&gt;&lt;/secondary-authors&gt;&lt;/contributors&gt;&lt;titles&gt;&lt;title&gt;Avmakt og tillit. En studie av somalisk- og arabisktalende brukeres møte med Nav&lt;/title&gt;&lt;/titles&gt;&lt;number&gt;Fafo-rapport 2024:02&lt;/number&gt;&lt;dates&gt;&lt;year&gt;2024&lt;/year&gt;&lt;/dates&gt;&lt;pub-location&gt;Oslo&lt;/pub-location&gt;&lt;publisher&gt;Fafo&lt;/publisher&gt;&lt;urls&gt;&lt;related-urls&gt;&lt;url&gt;https://www.fafo.no/images/pub/2024/20870.pdf&lt;/url&gt;&lt;/related-urls&gt;&lt;/urls&gt;&lt;/record&gt;&lt;/Cite&gt;&lt;/EndNote&gt;</w:instrText>
      </w:r>
      <w:r w:rsidR="00497FF0">
        <w:rPr>
          <w:rFonts w:ascii="Times New Roman" w:hAnsi="Times New Roman" w:cs="Times New Roman"/>
          <w:sz w:val="24"/>
          <w:szCs w:val="24"/>
        </w:rPr>
        <w:fldChar w:fldCharType="separate"/>
      </w:r>
      <w:r w:rsidR="00497FF0">
        <w:rPr>
          <w:rFonts w:ascii="Times New Roman" w:hAnsi="Times New Roman" w:cs="Times New Roman"/>
          <w:noProof/>
          <w:sz w:val="24"/>
          <w:szCs w:val="24"/>
        </w:rPr>
        <w:t>(Friberg et al., 2024)</w:t>
      </w:r>
      <w:r w:rsidR="00497FF0">
        <w:rPr>
          <w:rFonts w:ascii="Times New Roman" w:hAnsi="Times New Roman" w:cs="Times New Roman"/>
          <w:sz w:val="24"/>
          <w:szCs w:val="24"/>
        </w:rPr>
        <w:fldChar w:fldCharType="end"/>
      </w:r>
      <w:r w:rsidR="00497FF0">
        <w:rPr>
          <w:rFonts w:ascii="Times New Roman" w:hAnsi="Times New Roman" w:cs="Times New Roman"/>
          <w:sz w:val="24"/>
          <w:szCs w:val="24"/>
        </w:rPr>
        <w:t>.</w:t>
      </w:r>
      <w:r w:rsidR="00497FF0" w:rsidRPr="00543908">
        <w:rPr>
          <w:rFonts w:ascii="Times New Roman" w:hAnsi="Times New Roman" w:cs="Times New Roman"/>
          <w:sz w:val="24"/>
          <w:szCs w:val="24"/>
        </w:rPr>
        <w:t xml:space="preserve"> </w:t>
      </w:r>
      <w:r w:rsidR="00497FF0">
        <w:rPr>
          <w:rFonts w:ascii="Times New Roman" w:hAnsi="Times New Roman" w:cs="Times New Roman"/>
          <w:sz w:val="24"/>
          <w:szCs w:val="24"/>
        </w:rPr>
        <w:fldChar w:fldCharType="begin"/>
      </w:r>
      <w:r w:rsidR="00497FF0">
        <w:rPr>
          <w:rFonts w:ascii="Times New Roman" w:hAnsi="Times New Roman" w:cs="Times New Roman"/>
          <w:sz w:val="24"/>
          <w:szCs w:val="24"/>
        </w:rPr>
        <w:instrText xml:space="preserve"> ADDIN EN.CITE &lt;EndNote&gt;&lt;Cite AuthorYear="1"&gt;&lt;Author&gt;Synnes&lt;/Author&gt;&lt;Year&gt;2022&lt;/Year&gt;&lt;RecNum&gt;1466&lt;/RecNum&gt;&lt;DisplayText&gt;Synnes (2022)&lt;/DisplayText&gt;&lt;record&gt;&lt;rec-number&gt;1466&lt;/rec-number&gt;&lt;foreign-keys&gt;&lt;key app="EN" db-id="eff20vwwq2tse5ew2pe5ezecssszftrtd95r" timestamp="1709646552"&gt;1466&lt;/key&gt;&lt;/foreign-keys&gt;&lt;ref-type name="Journal Article"&gt;17&lt;/ref-type&gt;&lt;contributors&gt;&lt;authors&gt;&lt;author&gt;Synnes, Katrine Mayora&lt;/author&gt;&lt;/authors&gt;&lt;/contributors&gt;&lt;titles&gt;&lt;title&gt;Jeg har ingen grunner til å dra tilbake: Vurderinger av retur fra ståstedet til polske migranter i prekære livssituasjoner i Norge&lt;/title&gt;&lt;secondary-title&gt;Norsk sosiologisk tidsskrift&lt;/secondary-title&gt;&lt;/titles&gt;&lt;periodical&gt;&lt;full-title&gt;Norsk sosiologisk tidsskrift&lt;/full-title&gt;&lt;/periodical&gt;&lt;pages&gt;1-16&lt;/pages&gt;&lt;volume&gt;6&lt;/volume&gt;&lt;number&gt;6&lt;/number&gt;&lt;keywords&gt;&lt;keyword&gt;EU/EEA-mobility&lt;/keyword&gt;&lt;keyword&gt;EØS-mobilitet&lt;/keyword&gt;&lt;keyword&gt;institusjonell etnografi&lt;/keyword&gt;&lt;keyword&gt;Polske migranter&lt;/keyword&gt;&lt;keyword&gt;prekære livssituasjoner&lt;/keyword&gt;&lt;keyword&gt;retur&lt;/keyword&gt;&lt;/keywords&gt;&lt;dates&gt;&lt;year&gt;2022&lt;/year&gt;&lt;/dates&gt;&lt;publisher&gt;Scandinavian University Press/Universitetsforlaget&lt;/publisher&gt;&lt;isbn&gt;2535-2512&lt;/isbn&gt;&lt;urls&gt;&lt;/urls&gt;&lt;electronic-resource-num&gt;10.18261/nost.6.6.1&lt;/electronic-resource-num&gt;&lt;/record&gt;&lt;/Cite&gt;&lt;/EndNote&gt;</w:instrText>
      </w:r>
      <w:r w:rsidR="00497FF0">
        <w:rPr>
          <w:rFonts w:ascii="Times New Roman" w:hAnsi="Times New Roman" w:cs="Times New Roman"/>
          <w:sz w:val="24"/>
          <w:szCs w:val="24"/>
        </w:rPr>
        <w:fldChar w:fldCharType="separate"/>
      </w:r>
      <w:r w:rsidR="00497FF0">
        <w:rPr>
          <w:rFonts w:ascii="Times New Roman" w:hAnsi="Times New Roman" w:cs="Times New Roman"/>
          <w:noProof/>
          <w:sz w:val="24"/>
          <w:szCs w:val="24"/>
        </w:rPr>
        <w:t>Synnes (2022)</w:t>
      </w:r>
      <w:r w:rsidR="00497FF0">
        <w:rPr>
          <w:rFonts w:ascii="Times New Roman" w:hAnsi="Times New Roman" w:cs="Times New Roman"/>
          <w:sz w:val="24"/>
          <w:szCs w:val="24"/>
        </w:rPr>
        <w:fldChar w:fldCharType="end"/>
      </w:r>
      <w:r w:rsidR="00497FF0">
        <w:rPr>
          <w:rFonts w:ascii="Times New Roman" w:hAnsi="Times New Roman" w:cs="Times New Roman"/>
          <w:sz w:val="24"/>
          <w:szCs w:val="24"/>
        </w:rPr>
        <w:t xml:space="preserve"> </w:t>
      </w:r>
      <w:r w:rsidR="00497FF0" w:rsidRPr="00543908">
        <w:rPr>
          <w:rFonts w:ascii="Times New Roman" w:hAnsi="Times New Roman" w:cs="Times New Roman"/>
          <w:sz w:val="24"/>
          <w:szCs w:val="24"/>
        </w:rPr>
        <w:t xml:space="preserve">had similar experiences in her study of Polish migrants living in precarity in Norway. From an institutional </w:t>
      </w:r>
      <w:r w:rsidR="00497FF0">
        <w:rPr>
          <w:rFonts w:ascii="Times New Roman" w:hAnsi="Times New Roman" w:cs="Times New Roman"/>
          <w:sz w:val="24"/>
          <w:szCs w:val="24"/>
        </w:rPr>
        <w:t xml:space="preserve">point of </w:t>
      </w:r>
      <w:r w:rsidR="00497FF0" w:rsidRPr="00543908">
        <w:rPr>
          <w:rFonts w:ascii="Times New Roman" w:hAnsi="Times New Roman" w:cs="Times New Roman"/>
          <w:sz w:val="24"/>
          <w:szCs w:val="24"/>
        </w:rPr>
        <w:t xml:space="preserve">view, they </w:t>
      </w:r>
      <w:r w:rsidR="00497FF0">
        <w:rPr>
          <w:rFonts w:ascii="Times New Roman" w:hAnsi="Times New Roman" w:cs="Times New Roman"/>
          <w:sz w:val="24"/>
          <w:szCs w:val="24"/>
        </w:rPr>
        <w:t>were</w:t>
      </w:r>
      <w:r w:rsidR="00497FF0" w:rsidRPr="00543908">
        <w:rPr>
          <w:rFonts w:ascii="Times New Roman" w:hAnsi="Times New Roman" w:cs="Times New Roman"/>
          <w:sz w:val="24"/>
          <w:szCs w:val="24"/>
        </w:rPr>
        <w:t xml:space="preserve"> seen as </w:t>
      </w:r>
      <w:r w:rsidR="00497FF0">
        <w:rPr>
          <w:rFonts w:ascii="Times New Roman" w:hAnsi="Times New Roman" w:cs="Times New Roman"/>
          <w:sz w:val="24"/>
          <w:szCs w:val="24"/>
        </w:rPr>
        <w:t xml:space="preserve">a </w:t>
      </w:r>
      <w:r w:rsidR="00497FF0" w:rsidRPr="00543908">
        <w:rPr>
          <w:rFonts w:ascii="Times New Roman" w:hAnsi="Times New Roman" w:cs="Times New Roman"/>
          <w:sz w:val="24"/>
          <w:szCs w:val="24"/>
        </w:rPr>
        <w:t xml:space="preserve">mobile and temporary labour force which should return to their home country if they can’t work and need welfare services. The </w:t>
      </w:r>
      <w:r w:rsidR="00497FF0">
        <w:rPr>
          <w:rFonts w:ascii="Times New Roman" w:hAnsi="Times New Roman" w:cs="Times New Roman"/>
          <w:sz w:val="24"/>
          <w:szCs w:val="24"/>
        </w:rPr>
        <w:t>migrants</w:t>
      </w:r>
      <w:r w:rsidR="00497FF0" w:rsidRPr="00543908">
        <w:rPr>
          <w:rFonts w:ascii="Times New Roman" w:hAnsi="Times New Roman" w:cs="Times New Roman"/>
          <w:sz w:val="24"/>
          <w:szCs w:val="24"/>
        </w:rPr>
        <w:t xml:space="preserve"> themselves report </w:t>
      </w:r>
      <w:r w:rsidR="00497FF0">
        <w:rPr>
          <w:rFonts w:ascii="Times New Roman" w:hAnsi="Times New Roman" w:cs="Times New Roman"/>
          <w:sz w:val="24"/>
          <w:szCs w:val="24"/>
        </w:rPr>
        <w:t xml:space="preserve">facing a </w:t>
      </w:r>
      <w:r w:rsidR="00497FF0" w:rsidRPr="00543908">
        <w:rPr>
          <w:rFonts w:ascii="Times New Roman" w:hAnsi="Times New Roman" w:cs="Times New Roman"/>
          <w:sz w:val="24"/>
          <w:szCs w:val="24"/>
        </w:rPr>
        <w:t xml:space="preserve">complex </w:t>
      </w:r>
      <w:r w:rsidR="00497FF0">
        <w:rPr>
          <w:rFonts w:ascii="Times New Roman" w:hAnsi="Times New Roman" w:cs="Times New Roman"/>
          <w:sz w:val="24"/>
          <w:szCs w:val="24"/>
        </w:rPr>
        <w:t xml:space="preserve">situation with </w:t>
      </w:r>
      <w:r w:rsidR="00497FF0" w:rsidRPr="00543908">
        <w:rPr>
          <w:rFonts w:ascii="Times New Roman" w:hAnsi="Times New Roman" w:cs="Times New Roman"/>
          <w:sz w:val="24"/>
          <w:szCs w:val="24"/>
        </w:rPr>
        <w:t xml:space="preserve">economic, </w:t>
      </w:r>
      <w:proofErr w:type="gramStart"/>
      <w:r w:rsidR="00497FF0" w:rsidRPr="00543908">
        <w:rPr>
          <w:rFonts w:ascii="Times New Roman" w:hAnsi="Times New Roman" w:cs="Times New Roman"/>
          <w:sz w:val="24"/>
          <w:szCs w:val="24"/>
        </w:rPr>
        <w:t>social</w:t>
      </w:r>
      <w:proofErr w:type="gramEnd"/>
      <w:r w:rsidR="00497FF0" w:rsidRPr="00543908">
        <w:rPr>
          <w:rFonts w:ascii="Times New Roman" w:hAnsi="Times New Roman" w:cs="Times New Roman"/>
          <w:sz w:val="24"/>
          <w:szCs w:val="24"/>
        </w:rPr>
        <w:t xml:space="preserve"> and emotional </w:t>
      </w:r>
      <w:r w:rsidR="00CC6C3D">
        <w:rPr>
          <w:rFonts w:ascii="Times New Roman" w:hAnsi="Times New Roman" w:cs="Times New Roman"/>
          <w:sz w:val="24"/>
          <w:szCs w:val="24"/>
        </w:rPr>
        <w:t>dimensions</w:t>
      </w:r>
      <w:r w:rsidR="00497FF0" w:rsidRPr="00543908">
        <w:rPr>
          <w:rFonts w:ascii="Times New Roman" w:hAnsi="Times New Roman" w:cs="Times New Roman"/>
          <w:sz w:val="24"/>
          <w:szCs w:val="24"/>
        </w:rPr>
        <w:t xml:space="preserve">, which make return not considered an easy alternative despite a very challenging life situation. </w:t>
      </w:r>
    </w:p>
    <w:p w14:paraId="5291BE51" w14:textId="4CDEE393" w:rsidR="00766DBB" w:rsidRDefault="00C822B7" w:rsidP="00766DBB">
      <w:pPr>
        <w:spacing w:after="0"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In this paper, we seek to incorporate issues of </w:t>
      </w:r>
      <w:r w:rsidR="00933815">
        <w:rPr>
          <w:rFonts w:ascii="Times New Roman" w:hAnsi="Times New Roman" w:cs="Times New Roman"/>
          <w:sz w:val="24"/>
          <w:szCs w:val="24"/>
        </w:rPr>
        <w:t xml:space="preserve">the </w:t>
      </w:r>
      <w:r>
        <w:rPr>
          <w:rFonts w:ascii="Times New Roman" w:hAnsi="Times New Roman" w:cs="Times New Roman"/>
          <w:sz w:val="24"/>
          <w:szCs w:val="24"/>
        </w:rPr>
        <w:t xml:space="preserve">temporality </w:t>
      </w:r>
      <w:r w:rsidR="00A90965">
        <w:rPr>
          <w:rFonts w:ascii="Times New Roman" w:hAnsi="Times New Roman" w:cs="Times New Roman"/>
          <w:sz w:val="24"/>
          <w:szCs w:val="24"/>
        </w:rPr>
        <w:t xml:space="preserve">of migration processes </w:t>
      </w:r>
      <w:r>
        <w:rPr>
          <w:rFonts w:ascii="Times New Roman" w:hAnsi="Times New Roman" w:cs="Times New Roman"/>
          <w:sz w:val="24"/>
          <w:szCs w:val="24"/>
        </w:rPr>
        <w:t xml:space="preserve">into the study </w:t>
      </w:r>
      <w:r w:rsidR="00933815">
        <w:rPr>
          <w:rFonts w:ascii="Times New Roman" w:hAnsi="Times New Roman" w:cs="Times New Roman"/>
          <w:sz w:val="24"/>
          <w:szCs w:val="24"/>
        </w:rPr>
        <w:t>of</w:t>
      </w:r>
      <w:r w:rsidR="00801B88">
        <w:rPr>
          <w:rFonts w:ascii="Times New Roman" w:hAnsi="Times New Roman" w:cs="Times New Roman"/>
          <w:sz w:val="24"/>
          <w:szCs w:val="24"/>
        </w:rPr>
        <w:t xml:space="preserve"> organisations</w:t>
      </w:r>
      <w:r>
        <w:rPr>
          <w:rFonts w:ascii="Times New Roman" w:hAnsi="Times New Roman" w:cs="Times New Roman"/>
          <w:sz w:val="24"/>
          <w:szCs w:val="24"/>
        </w:rPr>
        <w:t xml:space="preserve">. </w:t>
      </w:r>
      <w:r w:rsidR="00766DBB" w:rsidRPr="00543908">
        <w:rPr>
          <w:rFonts w:ascii="Times New Roman" w:hAnsi="Times New Roman" w:cs="Times New Roman"/>
          <w:sz w:val="24"/>
          <w:szCs w:val="24"/>
        </w:rPr>
        <w:t xml:space="preserve">According to </w:t>
      </w:r>
      <w:r w:rsidR="00766DBB">
        <w:rPr>
          <w:rFonts w:ascii="Times New Roman" w:hAnsi="Times New Roman" w:cs="Times New Roman"/>
          <w:sz w:val="24"/>
          <w:szCs w:val="24"/>
        </w:rPr>
        <w:fldChar w:fldCharType="begin"/>
      </w:r>
      <w:r w:rsidR="00766DBB">
        <w:rPr>
          <w:rFonts w:ascii="Times New Roman" w:hAnsi="Times New Roman" w:cs="Times New Roman"/>
          <w:sz w:val="24"/>
          <w:szCs w:val="24"/>
        </w:rPr>
        <w:instrText xml:space="preserve"> ADDIN EN.CITE &lt;EndNote&gt;&lt;Cite AuthorYear="1"&gt;&lt;Author&gt;Hernes&lt;/Author&gt;&lt;Year&gt;2022&lt;/Year&gt;&lt;RecNum&gt;1470&lt;/RecNum&gt;&lt;DisplayText&gt;Hernes (2022)&lt;/DisplayText&gt;&lt;record&gt;&lt;rec-number&gt;1470&lt;/rec-number&gt;&lt;foreign-keys&gt;&lt;key app="EN" db-id="eff20vwwq2tse5ew2pe5ezecssszftrtd95r" timestamp="1709889642"&gt;1470&lt;/key&gt;&lt;/foreign-keys&gt;&lt;ref-type name="Book"&gt;6&lt;/ref-type&gt;&lt;contributors&gt;&lt;authors&gt;&lt;author&gt;Hernes, Tor&lt;/author&gt;&lt;/authors&gt;&lt;/contributors&gt;&lt;titles&gt;&lt;title&gt;Organization and Time&lt;/title&gt;&lt;/titles&gt;&lt;edition&gt;1&lt;/edition&gt;&lt;keywords&gt;&lt;keyword&gt;Organizational behavior&lt;/keyword&gt;&lt;keyword&gt;Time management&lt;/keyword&gt;&lt;/keywords&gt;&lt;dates&gt;&lt;year&gt;2022&lt;/year&gt;&lt;/dates&gt;&lt;pub-location&gt;Oxford&lt;/pub-location&gt;&lt;publisher&gt;Oxford: Oxford University Press, Incorporated&lt;/publisher&gt;&lt;isbn&gt;0192894382&amp;#xD;9780192894380&lt;/isbn&gt;&lt;urls&gt;&lt;/urls&gt;&lt;electronic-resource-num&gt;10.1093/oso/9780192894380.001.0001&lt;/electronic-resource-num&gt;&lt;/record&gt;&lt;/Cite&gt;&lt;/EndNote&gt;</w:instrText>
      </w:r>
      <w:r w:rsidR="00766DBB">
        <w:rPr>
          <w:rFonts w:ascii="Times New Roman" w:hAnsi="Times New Roman" w:cs="Times New Roman"/>
          <w:sz w:val="24"/>
          <w:szCs w:val="24"/>
        </w:rPr>
        <w:fldChar w:fldCharType="separate"/>
      </w:r>
      <w:r w:rsidR="00766DBB">
        <w:rPr>
          <w:rFonts w:ascii="Times New Roman" w:hAnsi="Times New Roman" w:cs="Times New Roman"/>
          <w:noProof/>
          <w:sz w:val="24"/>
          <w:szCs w:val="24"/>
        </w:rPr>
        <w:t>Hernes (2022)</w:t>
      </w:r>
      <w:r w:rsidR="00766DBB">
        <w:rPr>
          <w:rFonts w:ascii="Times New Roman" w:hAnsi="Times New Roman" w:cs="Times New Roman"/>
          <w:sz w:val="24"/>
          <w:szCs w:val="24"/>
        </w:rPr>
        <w:fldChar w:fldCharType="end"/>
      </w:r>
      <w:r w:rsidR="00766DBB">
        <w:rPr>
          <w:rFonts w:ascii="Times New Roman" w:hAnsi="Times New Roman" w:cs="Times New Roman"/>
          <w:sz w:val="24"/>
          <w:szCs w:val="24"/>
        </w:rPr>
        <w:t xml:space="preserve"> </w:t>
      </w:r>
      <w:r w:rsidR="00766DBB" w:rsidRPr="00543908">
        <w:rPr>
          <w:rFonts w:ascii="Times New Roman" w:hAnsi="Times New Roman" w:cs="Times New Roman"/>
          <w:sz w:val="24"/>
          <w:szCs w:val="24"/>
        </w:rPr>
        <w:t xml:space="preserve">bringing temporal experience into organization studies is a relatively recent undertaking. Time is still largely seen in the sense of </w:t>
      </w:r>
      <w:r w:rsidR="00766DBB">
        <w:rPr>
          <w:rFonts w:ascii="Times New Roman" w:hAnsi="Times New Roman" w:cs="Times New Roman"/>
          <w:sz w:val="24"/>
          <w:szCs w:val="24"/>
        </w:rPr>
        <w:t xml:space="preserve">a traditional </w:t>
      </w:r>
      <w:r w:rsidR="00766DBB" w:rsidRPr="00543908">
        <w:rPr>
          <w:rFonts w:ascii="Times New Roman" w:hAnsi="Times New Roman" w:cs="Times New Roman"/>
          <w:sz w:val="24"/>
          <w:szCs w:val="24"/>
        </w:rPr>
        <w:t xml:space="preserve">time trajectory, referring to a shape of time that is implicitly assumed in the </w:t>
      </w:r>
      <w:r w:rsidR="00766DBB">
        <w:rPr>
          <w:rFonts w:ascii="Times New Roman" w:hAnsi="Times New Roman" w:cs="Times New Roman"/>
          <w:sz w:val="24"/>
          <w:szCs w:val="24"/>
        </w:rPr>
        <w:t>present-past-future</w:t>
      </w:r>
      <w:r w:rsidR="00766DBB" w:rsidRPr="00543908">
        <w:rPr>
          <w:rFonts w:ascii="Times New Roman" w:hAnsi="Times New Roman" w:cs="Times New Roman"/>
          <w:sz w:val="24"/>
          <w:szCs w:val="24"/>
        </w:rPr>
        <w:t xml:space="preserve"> view. </w:t>
      </w:r>
      <w:r w:rsidR="00766DBB">
        <w:rPr>
          <w:rFonts w:ascii="Times New Roman" w:hAnsi="Times New Roman" w:cs="Times New Roman"/>
          <w:sz w:val="24"/>
          <w:szCs w:val="24"/>
        </w:rPr>
        <w:t>O</w:t>
      </w:r>
      <w:r w:rsidR="00766DBB" w:rsidRPr="00543908">
        <w:rPr>
          <w:rFonts w:ascii="Times New Roman" w:hAnsi="Times New Roman" w:cs="Times New Roman"/>
          <w:sz w:val="24"/>
          <w:szCs w:val="24"/>
        </w:rPr>
        <w:t xml:space="preserve">rganizational scholars increasingly argue that there is a need to </w:t>
      </w:r>
      <w:r w:rsidR="00766DBB">
        <w:rPr>
          <w:rFonts w:ascii="Times New Roman" w:hAnsi="Times New Roman" w:cs="Times New Roman"/>
          <w:sz w:val="24"/>
          <w:szCs w:val="24"/>
        </w:rPr>
        <w:t>distinguish</w:t>
      </w:r>
      <w:r w:rsidR="00766DBB" w:rsidRPr="00543908">
        <w:rPr>
          <w:rFonts w:ascii="Times New Roman" w:hAnsi="Times New Roman" w:cs="Times New Roman"/>
          <w:sz w:val="24"/>
          <w:szCs w:val="24"/>
        </w:rPr>
        <w:t xml:space="preserve"> between subjective and objective time </w:t>
      </w:r>
      <w:r w:rsidR="00766DBB" w:rsidRPr="00543908">
        <w:rPr>
          <w:rFonts w:ascii="Times New Roman" w:hAnsi="Times New Roman" w:cs="Times New Roman"/>
          <w:sz w:val="24"/>
          <w:szCs w:val="24"/>
        </w:rPr>
        <w:fldChar w:fldCharType="begin"/>
      </w:r>
      <w:r w:rsidR="00766DBB" w:rsidRPr="00543908">
        <w:rPr>
          <w:rFonts w:ascii="Times New Roman" w:hAnsi="Times New Roman" w:cs="Times New Roman"/>
          <w:sz w:val="24"/>
          <w:szCs w:val="24"/>
        </w:rPr>
        <w:instrText xml:space="preserve"> ADDIN EN.CITE &lt;EndNote&gt;&lt;Cite&gt;&lt;Author&gt;Hernes&lt;/Author&gt;&lt;Year&gt;2022&lt;/Year&gt;&lt;RecNum&gt;1470&lt;/RecNum&gt;&lt;DisplayText&gt;(Hernes, 2022; Shipp &amp;amp; Jansen, 2020)&lt;/DisplayText&gt;&lt;record&gt;&lt;rec-number&gt;1470&lt;/rec-number&gt;&lt;foreign-keys&gt;&lt;key app="EN" db-id="eff20vwwq2tse5ew2pe5ezecssszftrtd95r" timestamp="1709889642"&gt;1470&lt;/key&gt;&lt;/foreign-keys&gt;&lt;ref-type name="Book"&gt;6&lt;/ref-type&gt;&lt;contributors&gt;&lt;authors&gt;&lt;author&gt;Hernes, Tor&lt;/author&gt;&lt;/authors&gt;&lt;/contributors&gt;&lt;titles&gt;&lt;title&gt;Organization and Time&lt;/title&gt;&lt;/titles&gt;&lt;edition&gt;1&lt;/edition&gt;&lt;keywords&gt;&lt;keyword&gt;Organizational behavior&lt;/keyword&gt;&lt;keyword&gt;Time management&lt;/keyword&gt;&lt;/keywords&gt;&lt;dates&gt;&lt;year&gt;2022&lt;/year&gt;&lt;/dates&gt;&lt;pub-location&gt;Oxford&lt;/pub-location&gt;&lt;publisher&gt;Oxford: Oxford University Press, Incorporated&lt;/publisher&gt;&lt;isbn&gt;0192894382&amp;#xD;9780192894380&lt;/isbn&gt;&lt;urls&gt;&lt;/urls&gt;&lt;electronic-resource-num&gt;10.1093/oso/9780192894380.001.0001&lt;/electronic-resource-num&gt;&lt;/record&gt;&lt;/Cite&gt;&lt;Cite&gt;&lt;Author&gt;Shipp&lt;/Author&gt;&lt;Year&gt;2020&lt;/Year&gt;&lt;RecNum&gt;1469&lt;/RecNum&gt;&lt;record&gt;&lt;rec-number&gt;1469&lt;/rec-number&gt;&lt;foreign-keys&gt;&lt;key app="EN" db-id="eff20vwwq2tse5ew2pe5ezecssszftrtd95r" timestamp="1709889144"&gt;1469&lt;/key&gt;&lt;/foreign-keys&gt;&lt;ref-type name="Journal Article"&gt;17&lt;/ref-type&gt;&lt;contributors&gt;&lt;authors&gt;&lt;author&gt;Shipp, Abbie J.&lt;/author&gt;&lt;author&gt;Jansen, Karen J.&lt;/author&gt;&lt;/authors&gt;&lt;/contributors&gt;&lt;titles&gt;&lt;title&gt;The “Other” Time: A Review of the Subjective Experience of Time in Organizations&lt;/title&gt;&lt;secondary-title&gt;Academy of Management Annals&lt;/secondary-title&gt;&lt;/titles&gt;&lt;periodical&gt;&lt;full-title&gt;Academy of Management Annals&lt;/full-title&gt;&lt;/periodical&gt;&lt;pages&gt;299-334&lt;/pages&gt;&lt;volume&gt;15&lt;/volume&gt;&lt;number&gt;1&lt;/number&gt;&lt;dates&gt;&lt;year&gt;2020&lt;/year&gt;&lt;pub-dates&gt;&lt;date&gt;2021/01/01&lt;/date&gt;&lt;/pub-dates&gt;&lt;/dates&gt;&lt;publisher&gt;Academy of Management&lt;/publisher&gt;&lt;isbn&gt;1941-6520&lt;/isbn&gt;&lt;urls&gt;&lt;related-urls&gt;&lt;url&gt;https://doi.org/10.5465/annals.2018.0142&lt;/url&gt;&lt;/related-urls&gt;&lt;/urls&gt;&lt;electronic-resource-num&gt;10.5465/annals.2018.0142&lt;/electronic-resource-num&gt;&lt;access-date&gt;2024/03/08&lt;/access-date&gt;&lt;/record&gt;&lt;/Cite&gt;&lt;/EndNote&gt;</w:instrText>
      </w:r>
      <w:r w:rsidR="00766DBB" w:rsidRPr="00543908">
        <w:rPr>
          <w:rFonts w:ascii="Times New Roman" w:hAnsi="Times New Roman" w:cs="Times New Roman"/>
          <w:sz w:val="24"/>
          <w:szCs w:val="24"/>
        </w:rPr>
        <w:fldChar w:fldCharType="separate"/>
      </w:r>
      <w:r w:rsidR="00766DBB" w:rsidRPr="00543908">
        <w:rPr>
          <w:rFonts w:ascii="Times New Roman" w:hAnsi="Times New Roman" w:cs="Times New Roman"/>
          <w:sz w:val="24"/>
          <w:szCs w:val="24"/>
        </w:rPr>
        <w:t>(Hernes, 2022; Shipp &amp; Jansen, 2020)</w:t>
      </w:r>
      <w:r w:rsidR="00766DBB" w:rsidRPr="00543908">
        <w:rPr>
          <w:rFonts w:ascii="Times New Roman" w:hAnsi="Times New Roman" w:cs="Times New Roman"/>
          <w:sz w:val="24"/>
          <w:szCs w:val="24"/>
        </w:rPr>
        <w:fldChar w:fldCharType="end"/>
      </w:r>
      <w:r w:rsidR="00766DBB" w:rsidRPr="00543908">
        <w:rPr>
          <w:rFonts w:ascii="Times New Roman" w:hAnsi="Times New Roman" w:cs="Times New Roman"/>
          <w:sz w:val="24"/>
          <w:szCs w:val="24"/>
        </w:rPr>
        <w:t xml:space="preserve">. </w:t>
      </w:r>
      <w:r w:rsidR="00766DBB">
        <w:rPr>
          <w:rFonts w:ascii="Times New Roman" w:hAnsi="Times New Roman" w:cs="Times New Roman"/>
          <w:sz w:val="24"/>
          <w:szCs w:val="24"/>
        </w:rPr>
        <w:t>However, r</w:t>
      </w:r>
      <w:r w:rsidR="00766DBB" w:rsidRPr="00543908">
        <w:rPr>
          <w:rFonts w:ascii="Times New Roman" w:hAnsi="Times New Roman" w:cs="Times New Roman"/>
          <w:sz w:val="24"/>
          <w:szCs w:val="24"/>
        </w:rPr>
        <w:t xml:space="preserve">ather than separate </w:t>
      </w:r>
      <w:r w:rsidR="00766DBB">
        <w:rPr>
          <w:rFonts w:ascii="Times New Roman" w:hAnsi="Times New Roman" w:cs="Times New Roman"/>
          <w:sz w:val="24"/>
          <w:szCs w:val="24"/>
        </w:rPr>
        <w:t>social</w:t>
      </w:r>
      <w:r w:rsidR="00766DBB" w:rsidRPr="00543908">
        <w:rPr>
          <w:rFonts w:ascii="Times New Roman" w:hAnsi="Times New Roman" w:cs="Times New Roman"/>
          <w:sz w:val="24"/>
          <w:szCs w:val="24"/>
        </w:rPr>
        <w:t xml:space="preserve"> and measured time, </w:t>
      </w:r>
      <w:r w:rsidR="00766DBB">
        <w:rPr>
          <w:rFonts w:ascii="Times New Roman" w:hAnsi="Times New Roman" w:cs="Times New Roman"/>
          <w:sz w:val="24"/>
          <w:szCs w:val="24"/>
        </w:rPr>
        <w:fldChar w:fldCharType="begin"/>
      </w:r>
      <w:r w:rsidR="00766DBB">
        <w:rPr>
          <w:rFonts w:ascii="Times New Roman" w:hAnsi="Times New Roman" w:cs="Times New Roman"/>
          <w:sz w:val="24"/>
          <w:szCs w:val="24"/>
        </w:rPr>
        <w:instrText xml:space="preserve"> ADDIN EN.CITE &lt;EndNote&gt;&lt;Cite AuthorYear="1"&gt;&lt;Author&gt;Hernes&lt;/Author&gt;&lt;Year&gt;2022&lt;/Year&gt;&lt;RecNum&gt;1470&lt;/RecNum&gt;&lt;DisplayText&gt;Hernes (2022)&lt;/DisplayText&gt;&lt;record&gt;&lt;rec-number&gt;1470&lt;/rec-number&gt;&lt;foreign-keys&gt;&lt;key app="EN" db-id="eff20vwwq2tse5ew2pe5ezecssszftrtd95r" timestamp="1709889642"&gt;1470&lt;/key&gt;&lt;/foreign-keys&gt;&lt;ref-type name="Book"&gt;6&lt;/ref-type&gt;&lt;contributors&gt;&lt;authors&gt;&lt;author&gt;Hernes, Tor&lt;/author&gt;&lt;/authors&gt;&lt;/contributors&gt;&lt;titles&gt;&lt;title&gt;Organization and Time&lt;/title&gt;&lt;/titles&gt;&lt;edition&gt;1&lt;/edition&gt;&lt;keywords&gt;&lt;keyword&gt;Organizational behavior&lt;/keyword&gt;&lt;keyword&gt;Time management&lt;/keyword&gt;&lt;/keywords&gt;&lt;dates&gt;&lt;year&gt;2022&lt;/year&gt;&lt;/dates&gt;&lt;pub-location&gt;Oxford&lt;/pub-location&gt;&lt;publisher&gt;Oxford: Oxford University Press, Incorporated&lt;/publisher&gt;&lt;isbn&gt;0192894382&amp;#xD;9780192894380&lt;/isbn&gt;&lt;urls&gt;&lt;/urls&gt;&lt;electronic-resource-num&gt;10.1093/oso/9780192894380.001.0001&lt;/electronic-resource-num&gt;&lt;/record&gt;&lt;/Cite&gt;&lt;/EndNote&gt;</w:instrText>
      </w:r>
      <w:r w:rsidR="00766DBB">
        <w:rPr>
          <w:rFonts w:ascii="Times New Roman" w:hAnsi="Times New Roman" w:cs="Times New Roman"/>
          <w:sz w:val="24"/>
          <w:szCs w:val="24"/>
        </w:rPr>
        <w:fldChar w:fldCharType="separate"/>
      </w:r>
      <w:r w:rsidR="00766DBB">
        <w:rPr>
          <w:rFonts w:ascii="Times New Roman" w:hAnsi="Times New Roman" w:cs="Times New Roman"/>
          <w:noProof/>
          <w:sz w:val="24"/>
          <w:szCs w:val="24"/>
        </w:rPr>
        <w:t>Hernes (2022)</w:t>
      </w:r>
      <w:r w:rsidR="00766DBB">
        <w:rPr>
          <w:rFonts w:ascii="Times New Roman" w:hAnsi="Times New Roman" w:cs="Times New Roman"/>
          <w:sz w:val="24"/>
          <w:szCs w:val="24"/>
        </w:rPr>
        <w:fldChar w:fldCharType="end"/>
      </w:r>
      <w:r w:rsidR="00766DBB" w:rsidRPr="00543908">
        <w:rPr>
          <w:rFonts w:ascii="Times New Roman" w:hAnsi="Times New Roman" w:cs="Times New Roman"/>
          <w:sz w:val="24"/>
          <w:szCs w:val="24"/>
        </w:rPr>
        <w:t xml:space="preserve"> argue that we should investigate how they are translated into one another, as both are indispensable for the functioning of social groups (p. 100). One alternative is to focus on how objective time becomes differently constructed by different social actors </w:t>
      </w:r>
      <w:r w:rsidR="00766DBB">
        <w:rPr>
          <w:rFonts w:ascii="Times New Roman" w:hAnsi="Times New Roman" w:cs="Times New Roman"/>
          <w:sz w:val="24"/>
          <w:szCs w:val="24"/>
        </w:rPr>
        <w:t>because</w:t>
      </w:r>
      <w:r w:rsidR="00766DBB" w:rsidRPr="00543908">
        <w:rPr>
          <w:rFonts w:ascii="Times New Roman" w:hAnsi="Times New Roman" w:cs="Times New Roman"/>
          <w:sz w:val="24"/>
          <w:szCs w:val="24"/>
        </w:rPr>
        <w:t xml:space="preserve"> social groups and organizations construct objectively measured time differently </w:t>
      </w:r>
      <w:r w:rsidR="00766DBB">
        <w:rPr>
          <w:rFonts w:ascii="Times New Roman" w:hAnsi="Times New Roman" w:cs="Times New Roman"/>
          <w:sz w:val="24"/>
          <w:szCs w:val="24"/>
        </w:rPr>
        <w:fldChar w:fldCharType="begin"/>
      </w:r>
      <w:r w:rsidR="00766DBB">
        <w:rPr>
          <w:rFonts w:ascii="Times New Roman" w:hAnsi="Times New Roman" w:cs="Times New Roman"/>
          <w:sz w:val="24"/>
          <w:szCs w:val="24"/>
        </w:rPr>
        <w:instrText xml:space="preserve"> ADDIN EN.CITE &lt;EndNote&gt;&lt;Cite&gt;&lt;Author&gt;Hernes&lt;/Author&gt;&lt;Year&gt;2022&lt;/Year&gt;&lt;RecNum&gt;1470&lt;/RecNum&gt;&lt;DisplayText&gt;(Hernes, 2022)&lt;/DisplayText&gt;&lt;record&gt;&lt;rec-number&gt;1470&lt;/rec-number&gt;&lt;foreign-keys&gt;&lt;key app="EN" db-id="eff20vwwq2tse5ew2pe5ezecssszftrtd95r" timestamp="1709889642"&gt;1470&lt;/key&gt;&lt;/foreign-keys&gt;&lt;ref-type name="Book"&gt;6&lt;/ref-type&gt;&lt;contributors&gt;&lt;authors&gt;&lt;author&gt;Hernes, Tor&lt;/author&gt;&lt;/authors&gt;&lt;/contributors&gt;&lt;titles&gt;&lt;title&gt;Organization and Time&lt;/title&gt;&lt;/titles&gt;&lt;edition&gt;1&lt;/edition&gt;&lt;keywords&gt;&lt;keyword&gt;Organizational behavior&lt;/keyword&gt;&lt;keyword&gt;Time management&lt;/keyword&gt;&lt;/keywords&gt;&lt;dates&gt;&lt;year&gt;2022&lt;/year&gt;&lt;/dates&gt;&lt;pub-location&gt;Oxford&lt;/pub-location&gt;&lt;publisher&gt;Oxford: Oxford University Press, Incorporated&lt;/publisher&gt;&lt;isbn&gt;0192894382&amp;#xD;9780192894380&lt;/isbn&gt;&lt;urls&gt;&lt;/urls&gt;&lt;electronic-resource-num&gt;10.1093/oso/9780192894380.001.0001&lt;/electronic-resource-num&gt;&lt;/record&gt;&lt;/Cite&gt;&lt;/EndNote&gt;</w:instrText>
      </w:r>
      <w:r w:rsidR="00766DBB">
        <w:rPr>
          <w:rFonts w:ascii="Times New Roman" w:hAnsi="Times New Roman" w:cs="Times New Roman"/>
          <w:sz w:val="24"/>
          <w:szCs w:val="24"/>
        </w:rPr>
        <w:fldChar w:fldCharType="separate"/>
      </w:r>
      <w:r w:rsidR="00766DBB">
        <w:rPr>
          <w:rFonts w:ascii="Times New Roman" w:hAnsi="Times New Roman" w:cs="Times New Roman"/>
          <w:noProof/>
          <w:sz w:val="24"/>
          <w:szCs w:val="24"/>
        </w:rPr>
        <w:t>(Hernes, 2022)</w:t>
      </w:r>
      <w:r w:rsidR="00766DBB">
        <w:rPr>
          <w:rFonts w:ascii="Times New Roman" w:hAnsi="Times New Roman" w:cs="Times New Roman"/>
          <w:sz w:val="24"/>
          <w:szCs w:val="24"/>
        </w:rPr>
        <w:fldChar w:fldCharType="end"/>
      </w:r>
      <w:r w:rsidR="00766DBB" w:rsidRPr="00543908">
        <w:rPr>
          <w:rFonts w:ascii="Times New Roman" w:hAnsi="Times New Roman" w:cs="Times New Roman"/>
          <w:sz w:val="24"/>
          <w:szCs w:val="24"/>
        </w:rPr>
        <w:t>.</w:t>
      </w:r>
      <w:r w:rsidR="00CC6C3D">
        <w:rPr>
          <w:rFonts w:ascii="Times New Roman" w:hAnsi="Times New Roman" w:cs="Times New Roman"/>
          <w:sz w:val="24"/>
          <w:szCs w:val="24"/>
        </w:rPr>
        <w:t xml:space="preserve"> T</w:t>
      </w:r>
      <w:r w:rsidR="00766DBB" w:rsidRPr="00543908">
        <w:rPr>
          <w:rFonts w:ascii="Times New Roman" w:hAnsi="Times New Roman" w:cs="Times New Roman"/>
          <w:sz w:val="24"/>
          <w:szCs w:val="24"/>
        </w:rPr>
        <w:t xml:space="preserve">urning </w:t>
      </w:r>
      <w:r w:rsidR="00CC6C3D">
        <w:rPr>
          <w:rFonts w:ascii="Times New Roman" w:hAnsi="Times New Roman" w:cs="Times New Roman"/>
          <w:sz w:val="24"/>
          <w:szCs w:val="24"/>
        </w:rPr>
        <w:t xml:space="preserve">the </w:t>
      </w:r>
      <w:r w:rsidR="00766DBB" w:rsidRPr="00543908">
        <w:rPr>
          <w:rFonts w:ascii="Times New Roman" w:hAnsi="Times New Roman" w:cs="Times New Roman"/>
          <w:sz w:val="24"/>
          <w:szCs w:val="24"/>
        </w:rPr>
        <w:t xml:space="preserve">attention to how time is viewed </w:t>
      </w:r>
      <w:r w:rsidR="00766DBB" w:rsidRPr="00543908">
        <w:rPr>
          <w:rFonts w:ascii="Times New Roman" w:hAnsi="Times New Roman" w:cs="Times New Roman"/>
          <w:i/>
          <w:iCs/>
          <w:sz w:val="24"/>
          <w:szCs w:val="24"/>
        </w:rPr>
        <w:t>as a resource</w:t>
      </w:r>
      <w:r w:rsidR="00766DBB" w:rsidRPr="00543908">
        <w:rPr>
          <w:rFonts w:ascii="Times New Roman" w:hAnsi="Times New Roman" w:cs="Times New Roman"/>
          <w:sz w:val="24"/>
          <w:szCs w:val="24"/>
        </w:rPr>
        <w:t xml:space="preserve"> for different </w:t>
      </w:r>
      <w:r>
        <w:rPr>
          <w:rFonts w:ascii="Times New Roman" w:hAnsi="Times New Roman" w:cs="Times New Roman"/>
          <w:sz w:val="24"/>
          <w:szCs w:val="24"/>
        </w:rPr>
        <w:t>actors</w:t>
      </w:r>
      <w:r w:rsidR="00766DBB" w:rsidRPr="00543908">
        <w:rPr>
          <w:rFonts w:ascii="Times New Roman" w:hAnsi="Times New Roman" w:cs="Times New Roman"/>
          <w:sz w:val="24"/>
          <w:szCs w:val="24"/>
        </w:rPr>
        <w:t xml:space="preserve"> and purposes, </w:t>
      </w:r>
      <w:r>
        <w:rPr>
          <w:rFonts w:ascii="Times New Roman" w:hAnsi="Times New Roman" w:cs="Times New Roman"/>
          <w:sz w:val="24"/>
          <w:szCs w:val="24"/>
        </w:rPr>
        <w:t>may</w:t>
      </w:r>
      <w:r w:rsidR="00CC6C3D">
        <w:rPr>
          <w:rFonts w:ascii="Times New Roman" w:hAnsi="Times New Roman" w:cs="Times New Roman"/>
          <w:sz w:val="24"/>
          <w:szCs w:val="24"/>
        </w:rPr>
        <w:t xml:space="preserve"> </w:t>
      </w:r>
      <w:r>
        <w:rPr>
          <w:rFonts w:ascii="Times New Roman" w:hAnsi="Times New Roman" w:cs="Times New Roman"/>
          <w:sz w:val="24"/>
          <w:szCs w:val="24"/>
        </w:rPr>
        <w:t>be</w:t>
      </w:r>
      <w:r w:rsidR="00766DBB" w:rsidRPr="00543908">
        <w:rPr>
          <w:rFonts w:ascii="Times New Roman" w:hAnsi="Times New Roman" w:cs="Times New Roman"/>
          <w:sz w:val="24"/>
          <w:szCs w:val="24"/>
        </w:rPr>
        <w:t xml:space="preserve"> more helpful. Hernes (2022) suggests defining time as a resource that works as a ‘stock or reserve available to meet a need’ in organisations (Hernes 2022, p. 106). For example, time can be seen as a resource because it is used as a timing device, calculating incentives and norms for the performance of certain tasks (Hernes</w:t>
      </w:r>
      <w:r w:rsidR="00766DBB">
        <w:rPr>
          <w:rFonts w:ascii="Times New Roman" w:hAnsi="Times New Roman" w:cs="Times New Roman"/>
          <w:sz w:val="24"/>
          <w:szCs w:val="24"/>
        </w:rPr>
        <w:t xml:space="preserve"> 2022,</w:t>
      </w:r>
      <w:r w:rsidR="00766DBB" w:rsidRPr="00543908">
        <w:rPr>
          <w:rFonts w:ascii="Times New Roman" w:hAnsi="Times New Roman" w:cs="Times New Roman"/>
          <w:sz w:val="24"/>
          <w:szCs w:val="24"/>
        </w:rPr>
        <w:t xml:space="preserve"> citing Hassard, 1996). </w:t>
      </w:r>
      <w:r w:rsidR="00221073">
        <w:rPr>
          <w:rFonts w:ascii="Times New Roman" w:hAnsi="Times New Roman" w:cs="Times New Roman"/>
          <w:sz w:val="24"/>
          <w:szCs w:val="24"/>
        </w:rPr>
        <w:t>S</w:t>
      </w:r>
      <w:r w:rsidR="00766DBB">
        <w:rPr>
          <w:rFonts w:ascii="Times New Roman" w:hAnsi="Times New Roman" w:cs="Times New Roman"/>
          <w:sz w:val="24"/>
          <w:szCs w:val="24"/>
        </w:rPr>
        <w:t xml:space="preserve">hifting the focus from </w:t>
      </w:r>
      <w:r w:rsidR="00CC6C3D">
        <w:rPr>
          <w:rFonts w:ascii="Times New Roman" w:hAnsi="Times New Roman" w:cs="Times New Roman"/>
          <w:sz w:val="24"/>
          <w:szCs w:val="24"/>
        </w:rPr>
        <w:t xml:space="preserve">how </w:t>
      </w:r>
      <w:r w:rsidR="00766DBB">
        <w:rPr>
          <w:rFonts w:ascii="Times New Roman" w:hAnsi="Times New Roman" w:cs="Times New Roman"/>
          <w:sz w:val="24"/>
          <w:szCs w:val="24"/>
        </w:rPr>
        <w:t xml:space="preserve">time </w:t>
      </w:r>
      <w:r w:rsidR="00CC6C3D">
        <w:rPr>
          <w:rFonts w:ascii="Times New Roman" w:hAnsi="Times New Roman" w:cs="Times New Roman"/>
          <w:sz w:val="24"/>
          <w:szCs w:val="24"/>
        </w:rPr>
        <w:t xml:space="preserve">is </w:t>
      </w:r>
      <w:r w:rsidR="00E20A8F">
        <w:rPr>
          <w:rFonts w:ascii="Times New Roman" w:hAnsi="Times New Roman" w:cs="Times New Roman"/>
          <w:sz w:val="24"/>
          <w:szCs w:val="24"/>
        </w:rPr>
        <w:t xml:space="preserve">viewed traditionally </w:t>
      </w:r>
      <w:proofErr w:type="gramStart"/>
      <w:r w:rsidR="00E20A8F">
        <w:rPr>
          <w:rFonts w:ascii="Times New Roman" w:hAnsi="Times New Roman" w:cs="Times New Roman"/>
          <w:sz w:val="24"/>
          <w:szCs w:val="24"/>
        </w:rPr>
        <w:t xml:space="preserve">in </w:t>
      </w:r>
      <w:r w:rsidR="00CC6C3D">
        <w:rPr>
          <w:rFonts w:ascii="Times New Roman" w:hAnsi="Times New Roman" w:cs="Times New Roman"/>
          <w:sz w:val="24"/>
          <w:szCs w:val="24"/>
        </w:rPr>
        <w:t xml:space="preserve">regards </w:t>
      </w:r>
      <w:r w:rsidR="000F7CA9">
        <w:rPr>
          <w:rFonts w:ascii="Times New Roman" w:hAnsi="Times New Roman" w:cs="Times New Roman"/>
          <w:sz w:val="24"/>
          <w:szCs w:val="24"/>
        </w:rPr>
        <w:t>to</w:t>
      </w:r>
      <w:proofErr w:type="gramEnd"/>
      <w:r w:rsidR="00E20A8F">
        <w:rPr>
          <w:rFonts w:ascii="Times New Roman" w:hAnsi="Times New Roman" w:cs="Times New Roman"/>
          <w:sz w:val="24"/>
          <w:szCs w:val="24"/>
        </w:rPr>
        <w:t xml:space="preserve"> a time </w:t>
      </w:r>
      <w:r w:rsidR="00766DBB">
        <w:rPr>
          <w:rFonts w:ascii="Times New Roman" w:hAnsi="Times New Roman" w:cs="Times New Roman"/>
          <w:sz w:val="24"/>
          <w:szCs w:val="24"/>
        </w:rPr>
        <w:t>trajector</w:t>
      </w:r>
      <w:r w:rsidR="00E20A8F">
        <w:rPr>
          <w:rFonts w:ascii="Times New Roman" w:hAnsi="Times New Roman" w:cs="Times New Roman"/>
          <w:sz w:val="24"/>
          <w:szCs w:val="24"/>
        </w:rPr>
        <w:t>y</w:t>
      </w:r>
      <w:r w:rsidR="00CC6C3D">
        <w:rPr>
          <w:rFonts w:ascii="Times New Roman" w:hAnsi="Times New Roman" w:cs="Times New Roman"/>
          <w:sz w:val="24"/>
          <w:szCs w:val="24"/>
        </w:rPr>
        <w:t>,</w:t>
      </w:r>
      <w:r w:rsidR="00766DBB">
        <w:rPr>
          <w:rFonts w:ascii="Times New Roman" w:hAnsi="Times New Roman" w:cs="Times New Roman"/>
          <w:sz w:val="24"/>
          <w:szCs w:val="24"/>
        </w:rPr>
        <w:t xml:space="preserve"> to viewing how time is experienced as a resource</w:t>
      </w:r>
      <w:r w:rsidR="00221073">
        <w:rPr>
          <w:rFonts w:ascii="Times New Roman" w:hAnsi="Times New Roman" w:cs="Times New Roman"/>
          <w:sz w:val="24"/>
          <w:szCs w:val="24"/>
        </w:rPr>
        <w:t xml:space="preserve">, </w:t>
      </w:r>
      <w:r w:rsidR="0060151D">
        <w:rPr>
          <w:rFonts w:ascii="Times New Roman" w:hAnsi="Times New Roman" w:cs="Times New Roman"/>
          <w:sz w:val="24"/>
          <w:szCs w:val="24"/>
        </w:rPr>
        <w:t>allows</w:t>
      </w:r>
      <w:r w:rsidR="00E20A8F">
        <w:rPr>
          <w:rFonts w:ascii="Times New Roman" w:hAnsi="Times New Roman" w:cs="Times New Roman"/>
          <w:sz w:val="24"/>
          <w:szCs w:val="24"/>
        </w:rPr>
        <w:t xml:space="preserve"> us to investigate how subjective and institutional needs, expectations and experiences may differ.  Such an investigation also </w:t>
      </w:r>
      <w:r w:rsidR="0060151D">
        <w:rPr>
          <w:rFonts w:ascii="Times New Roman" w:hAnsi="Times New Roman" w:cs="Times New Roman"/>
          <w:sz w:val="24"/>
          <w:szCs w:val="24"/>
        </w:rPr>
        <w:t>includes</w:t>
      </w:r>
      <w:r w:rsidR="00E20A8F">
        <w:rPr>
          <w:rFonts w:ascii="Times New Roman" w:hAnsi="Times New Roman" w:cs="Times New Roman"/>
          <w:sz w:val="24"/>
          <w:szCs w:val="24"/>
        </w:rPr>
        <w:t xml:space="preserve"> studying</w:t>
      </w:r>
      <w:r w:rsidR="00221073">
        <w:rPr>
          <w:rFonts w:ascii="Times New Roman" w:hAnsi="Times New Roman" w:cs="Times New Roman"/>
          <w:sz w:val="24"/>
          <w:szCs w:val="24"/>
        </w:rPr>
        <w:t xml:space="preserve"> </w:t>
      </w:r>
      <w:r w:rsidR="0060151D">
        <w:rPr>
          <w:rFonts w:ascii="Times New Roman" w:hAnsi="Times New Roman" w:cs="Times New Roman"/>
          <w:sz w:val="24"/>
          <w:szCs w:val="24"/>
        </w:rPr>
        <w:t xml:space="preserve">the </w:t>
      </w:r>
      <w:r w:rsidR="00221073">
        <w:rPr>
          <w:rFonts w:ascii="Times New Roman" w:hAnsi="Times New Roman" w:cs="Times New Roman"/>
          <w:sz w:val="24"/>
          <w:szCs w:val="24"/>
        </w:rPr>
        <w:t xml:space="preserve">implications of a lack of time resources - </w:t>
      </w:r>
      <w:r w:rsidR="00766DBB">
        <w:rPr>
          <w:rFonts w:ascii="Times New Roman" w:hAnsi="Times New Roman" w:cs="Times New Roman"/>
          <w:sz w:val="24"/>
          <w:szCs w:val="24"/>
        </w:rPr>
        <w:t xml:space="preserve">from </w:t>
      </w:r>
      <w:r w:rsidR="00CC6C3D">
        <w:rPr>
          <w:rFonts w:ascii="Times New Roman" w:hAnsi="Times New Roman" w:cs="Times New Roman"/>
          <w:sz w:val="24"/>
          <w:szCs w:val="24"/>
        </w:rPr>
        <w:t>various</w:t>
      </w:r>
      <w:r w:rsidR="00766DBB">
        <w:rPr>
          <w:rFonts w:ascii="Times New Roman" w:hAnsi="Times New Roman" w:cs="Times New Roman"/>
          <w:sz w:val="24"/>
          <w:szCs w:val="24"/>
        </w:rPr>
        <w:t xml:space="preserve"> standpoints</w:t>
      </w:r>
      <w:r w:rsidR="006A5780">
        <w:rPr>
          <w:rFonts w:ascii="Times New Roman" w:hAnsi="Times New Roman" w:cs="Times New Roman"/>
          <w:sz w:val="24"/>
          <w:szCs w:val="24"/>
        </w:rPr>
        <w:t xml:space="preserve">. </w:t>
      </w:r>
    </w:p>
    <w:p w14:paraId="3EE8E5C3" w14:textId="5FB48DFB" w:rsidR="00C0275D" w:rsidRPr="00543908" w:rsidRDefault="004B7A03" w:rsidP="004B7A03">
      <w:pPr>
        <w:pStyle w:val="Overskrift1"/>
      </w:pPr>
      <w:r w:rsidRPr="00543908">
        <w:lastRenderedPageBreak/>
        <w:t>An i</w:t>
      </w:r>
      <w:r w:rsidR="00C0275D" w:rsidRPr="00543908">
        <w:t xml:space="preserve">nstitutional </w:t>
      </w:r>
      <w:r w:rsidRPr="00543908">
        <w:t>ethnographic research approach</w:t>
      </w:r>
    </w:p>
    <w:p w14:paraId="2E04D6D3" w14:textId="691CAB8A" w:rsidR="00561204" w:rsidRDefault="00C0275D" w:rsidP="000F292A">
      <w:pPr>
        <w:spacing w:after="0" w:line="360" w:lineRule="auto"/>
        <w:rPr>
          <w:rFonts w:ascii="Times New Roman" w:hAnsi="Times New Roman" w:cs="Times New Roman"/>
          <w:sz w:val="24"/>
          <w:szCs w:val="24"/>
        </w:rPr>
      </w:pPr>
      <w:r w:rsidRPr="00543908">
        <w:rPr>
          <w:rFonts w:ascii="Times New Roman" w:hAnsi="Times New Roman" w:cs="Times New Roman"/>
          <w:sz w:val="24"/>
          <w:szCs w:val="24"/>
        </w:rPr>
        <w:t xml:space="preserve">Drawing on Institutional ethnography </w:t>
      </w:r>
      <w:r w:rsidRPr="00543908">
        <w:rPr>
          <w:rFonts w:ascii="Times New Roman" w:hAnsi="Times New Roman" w:cs="Times New Roman"/>
          <w:sz w:val="24"/>
          <w:szCs w:val="24"/>
        </w:rPr>
        <w:fldChar w:fldCharType="begin"/>
      </w:r>
      <w:r w:rsidRPr="00543908">
        <w:rPr>
          <w:rFonts w:ascii="Times New Roman" w:hAnsi="Times New Roman" w:cs="Times New Roman"/>
          <w:sz w:val="24"/>
          <w:szCs w:val="24"/>
        </w:rPr>
        <w:instrText xml:space="preserve"> ADDIN EN.CITE &lt;EndNote&gt;&lt;Cite&gt;&lt;Author&gt;Smith&lt;/Author&gt;&lt;Year&gt;1987&lt;/Year&gt;&lt;RecNum&gt;763&lt;/RecNum&gt;&lt;DisplayText&gt;(Smith, 1987)&lt;/DisplayText&gt;&lt;record&gt;&lt;rec-number&gt;763&lt;/rec-number&gt;&lt;foreign-keys&gt;&lt;key app="EN" db-id="eff20vwwq2tse5ew2pe5ezecssszftrtd95r" timestamp="1629905736"&gt;763&lt;/key&gt;&lt;/foreign-keys&gt;&lt;ref-type name="Book"&gt;6&lt;/ref-type&gt;&lt;contributors&gt;&lt;authors&gt;&lt;author&gt;Smith, Dorothy E.&lt;/author&gt;&lt;/authors&gt;&lt;/contributors&gt;&lt;titles&gt;&lt;title&gt;The Everyday World as Problematic: A Feminist Sociology&lt;/title&gt;&lt;/titles&gt;&lt;dates&gt;&lt;year&gt;1987&lt;/year&gt;&lt;/dates&gt;&lt;pub-location&gt;Boston&lt;/pub-location&gt;&lt;publisher&gt;Northeastern University Press&lt;/publisher&gt;&lt;urls&gt;&lt;/urls&gt;&lt;/record&gt;&lt;/Cite&gt;&lt;/EndNote&gt;</w:instrText>
      </w:r>
      <w:r w:rsidRPr="00543908">
        <w:rPr>
          <w:rFonts w:ascii="Times New Roman" w:hAnsi="Times New Roman" w:cs="Times New Roman"/>
          <w:sz w:val="24"/>
          <w:szCs w:val="24"/>
        </w:rPr>
        <w:fldChar w:fldCharType="separate"/>
      </w:r>
      <w:r w:rsidRPr="00543908">
        <w:rPr>
          <w:rFonts w:ascii="Times New Roman" w:hAnsi="Times New Roman" w:cs="Times New Roman"/>
          <w:sz w:val="24"/>
          <w:szCs w:val="24"/>
        </w:rPr>
        <w:t>(Smith, 1987)</w:t>
      </w:r>
      <w:r w:rsidRPr="00543908">
        <w:rPr>
          <w:rFonts w:ascii="Times New Roman" w:hAnsi="Times New Roman" w:cs="Times New Roman"/>
          <w:sz w:val="24"/>
          <w:szCs w:val="24"/>
        </w:rPr>
        <w:fldChar w:fldCharType="end"/>
      </w:r>
      <w:r w:rsidRPr="00543908">
        <w:rPr>
          <w:rFonts w:ascii="Times New Roman" w:hAnsi="Times New Roman" w:cs="Times New Roman"/>
          <w:sz w:val="24"/>
          <w:szCs w:val="24"/>
        </w:rPr>
        <w:t xml:space="preserve"> as an ontological and epistemological research approach, our study is based </w:t>
      </w:r>
      <w:r w:rsidR="00873644">
        <w:rPr>
          <w:rFonts w:ascii="Times New Roman" w:hAnsi="Times New Roman" w:cs="Times New Roman"/>
          <w:sz w:val="24"/>
          <w:szCs w:val="24"/>
        </w:rPr>
        <w:t>on</w:t>
      </w:r>
      <w:r w:rsidRPr="00543908">
        <w:rPr>
          <w:rFonts w:ascii="Times New Roman" w:hAnsi="Times New Roman" w:cs="Times New Roman"/>
          <w:sz w:val="24"/>
          <w:szCs w:val="24"/>
        </w:rPr>
        <w:t xml:space="preserve"> the standpoint of the individual migrant. According to Smith (1987), departing from the standpoint of individuals’ experiences </w:t>
      </w:r>
      <w:r w:rsidR="00873644">
        <w:rPr>
          <w:rFonts w:ascii="Times New Roman" w:hAnsi="Times New Roman" w:cs="Times New Roman"/>
          <w:sz w:val="24"/>
          <w:szCs w:val="24"/>
        </w:rPr>
        <w:t>is</w:t>
      </w:r>
      <w:r w:rsidRPr="00543908">
        <w:rPr>
          <w:rFonts w:ascii="Times New Roman" w:hAnsi="Times New Roman" w:cs="Times New Roman"/>
          <w:sz w:val="24"/>
          <w:szCs w:val="24"/>
        </w:rPr>
        <w:t xml:space="preserve"> pivotal in knowledge production because </w:t>
      </w:r>
      <w:r w:rsidR="003471B1">
        <w:rPr>
          <w:rFonts w:ascii="Times New Roman" w:hAnsi="Times New Roman" w:cs="Times New Roman"/>
          <w:sz w:val="24"/>
          <w:szCs w:val="24"/>
        </w:rPr>
        <w:t>people’s doings are always socially coordinated. Thus,</w:t>
      </w:r>
      <w:r w:rsidRPr="00543908">
        <w:rPr>
          <w:rFonts w:ascii="Times New Roman" w:hAnsi="Times New Roman" w:cs="Times New Roman"/>
          <w:sz w:val="24"/>
          <w:szCs w:val="24"/>
        </w:rPr>
        <w:t xml:space="preserve"> </w:t>
      </w:r>
      <w:r w:rsidR="00475D55">
        <w:rPr>
          <w:rFonts w:ascii="Times New Roman" w:hAnsi="Times New Roman" w:cs="Times New Roman"/>
          <w:sz w:val="24"/>
          <w:szCs w:val="24"/>
        </w:rPr>
        <w:t xml:space="preserve">investigating </w:t>
      </w:r>
      <w:r w:rsidR="00873644">
        <w:rPr>
          <w:rFonts w:ascii="Times New Roman" w:hAnsi="Times New Roman" w:cs="Times New Roman"/>
          <w:sz w:val="24"/>
          <w:szCs w:val="24"/>
        </w:rPr>
        <w:t>people's</w:t>
      </w:r>
      <w:r w:rsidR="00475D55">
        <w:rPr>
          <w:rFonts w:ascii="Times New Roman" w:hAnsi="Times New Roman" w:cs="Times New Roman"/>
          <w:sz w:val="24"/>
          <w:szCs w:val="24"/>
        </w:rPr>
        <w:t xml:space="preserve"> experiences can provide us with </w:t>
      </w:r>
      <w:r w:rsidR="000F7CA9">
        <w:rPr>
          <w:rFonts w:ascii="Times New Roman" w:hAnsi="Times New Roman" w:cs="Times New Roman"/>
          <w:sz w:val="24"/>
          <w:szCs w:val="24"/>
        </w:rPr>
        <w:t>a</w:t>
      </w:r>
      <w:r w:rsidR="00475D55" w:rsidRPr="00543908">
        <w:rPr>
          <w:rFonts w:ascii="Times New Roman" w:hAnsi="Times New Roman" w:cs="Times New Roman"/>
          <w:sz w:val="24"/>
          <w:szCs w:val="24"/>
        </w:rPr>
        <w:t xml:space="preserve"> systematically developed consciousness of society from within’ </w:t>
      </w:r>
      <w:r w:rsidR="00475D55" w:rsidRPr="00543908">
        <w:rPr>
          <w:rFonts w:ascii="Times New Roman" w:hAnsi="Times New Roman" w:cs="Times New Roman"/>
          <w:sz w:val="24"/>
          <w:szCs w:val="24"/>
        </w:rPr>
        <w:fldChar w:fldCharType="begin"/>
      </w:r>
      <w:r w:rsidR="00475D55" w:rsidRPr="00543908">
        <w:rPr>
          <w:rFonts w:ascii="Times New Roman" w:hAnsi="Times New Roman" w:cs="Times New Roman"/>
          <w:sz w:val="24"/>
          <w:szCs w:val="24"/>
        </w:rPr>
        <w:instrText xml:space="preserve"> ADDIN EN.CITE &lt;EndNote&gt;&lt;Cite&gt;&lt;Author&gt;Smith&lt;/Author&gt;&lt;Year&gt;2006&lt;/Year&gt;&lt;RecNum&gt;679&lt;/RecNum&gt;&lt;Pages&gt;49&lt;/Pages&gt;&lt;DisplayText&gt;(Smith, 2006, p. 49)&lt;/DisplayText&gt;&lt;record&gt;&lt;rec-number&gt;679&lt;/rec-number&gt;&lt;foreign-keys&gt;&lt;key app="EN" db-id="eff20vwwq2tse5ew2pe5ezecssszftrtd95r" timestamp="1569921418"&gt;679&lt;/key&gt;&lt;/foreign-keys&gt;&lt;ref-type name="Edited Book"&gt;28&lt;/ref-type&gt;&lt;contributors&gt;&lt;authors&gt;&lt;author&gt;Smith, Dorothy E.&lt;/author&gt;&lt;/authors&gt;&lt;/contributors&gt;&lt;titles&gt;&lt;title&gt;Institutional Ethnography as Practice&lt;/title&gt;&lt;/titles&gt;&lt;dates&gt;&lt;year&gt;2006&lt;/year&gt;&lt;/dates&gt;&lt;pub-location&gt;Oxford&lt;/pub-location&gt;&lt;publisher&gt;Rowman &amp;amp; Littlefield Publishers&lt;/publisher&gt;&lt;urls&gt;&lt;/urls&gt;&lt;/record&gt;&lt;/Cite&gt;&lt;/EndNote&gt;</w:instrText>
      </w:r>
      <w:r w:rsidR="00475D55" w:rsidRPr="00543908">
        <w:rPr>
          <w:rFonts w:ascii="Times New Roman" w:hAnsi="Times New Roman" w:cs="Times New Roman"/>
          <w:sz w:val="24"/>
          <w:szCs w:val="24"/>
        </w:rPr>
        <w:fldChar w:fldCharType="separate"/>
      </w:r>
      <w:r w:rsidR="00475D55" w:rsidRPr="00543908">
        <w:rPr>
          <w:rFonts w:ascii="Times New Roman" w:hAnsi="Times New Roman" w:cs="Times New Roman"/>
          <w:sz w:val="24"/>
          <w:szCs w:val="24"/>
        </w:rPr>
        <w:t>(Smith, 2006, p. 49)</w:t>
      </w:r>
      <w:r w:rsidR="00475D55" w:rsidRPr="00543908">
        <w:rPr>
          <w:rFonts w:ascii="Times New Roman" w:hAnsi="Times New Roman" w:cs="Times New Roman"/>
          <w:sz w:val="24"/>
          <w:szCs w:val="24"/>
        </w:rPr>
        <w:fldChar w:fldCharType="end"/>
      </w:r>
      <w:r w:rsidR="00475D55">
        <w:rPr>
          <w:rFonts w:ascii="Times New Roman" w:hAnsi="Times New Roman" w:cs="Times New Roman"/>
          <w:sz w:val="24"/>
          <w:szCs w:val="24"/>
        </w:rPr>
        <w:t xml:space="preserve">. </w:t>
      </w:r>
      <w:r w:rsidRPr="00543908">
        <w:rPr>
          <w:rFonts w:ascii="Times New Roman" w:hAnsi="Times New Roman" w:cs="Times New Roman"/>
          <w:sz w:val="24"/>
          <w:szCs w:val="24"/>
        </w:rPr>
        <w:t xml:space="preserve">This calls for including migrants’ subjective experiences </w:t>
      </w:r>
      <w:r w:rsidR="00561204">
        <w:rPr>
          <w:rFonts w:ascii="Times New Roman" w:hAnsi="Times New Roman" w:cs="Times New Roman"/>
          <w:sz w:val="24"/>
          <w:szCs w:val="24"/>
        </w:rPr>
        <w:t xml:space="preserve">as </w:t>
      </w:r>
      <w:r w:rsidRPr="00543908">
        <w:rPr>
          <w:rFonts w:ascii="Times New Roman" w:hAnsi="Times New Roman" w:cs="Times New Roman"/>
          <w:sz w:val="24"/>
          <w:szCs w:val="24"/>
        </w:rPr>
        <w:t xml:space="preserve">they do not happen or exist in a vacuum but </w:t>
      </w:r>
      <w:r w:rsidR="009875A4">
        <w:rPr>
          <w:rFonts w:ascii="Times New Roman" w:hAnsi="Times New Roman" w:cs="Times New Roman"/>
          <w:sz w:val="24"/>
          <w:szCs w:val="24"/>
        </w:rPr>
        <w:t>entail</w:t>
      </w:r>
      <w:r w:rsidR="00475D55" w:rsidRPr="00543908">
        <w:rPr>
          <w:rFonts w:ascii="Times New Roman" w:hAnsi="Times New Roman" w:cs="Times New Roman"/>
          <w:sz w:val="24"/>
          <w:szCs w:val="24"/>
        </w:rPr>
        <w:t xml:space="preserve"> information about the institutional organisations</w:t>
      </w:r>
      <w:r w:rsidR="00475D55">
        <w:rPr>
          <w:rFonts w:ascii="Times New Roman" w:hAnsi="Times New Roman" w:cs="Times New Roman"/>
          <w:sz w:val="24"/>
          <w:szCs w:val="24"/>
        </w:rPr>
        <w:t xml:space="preserve"> </w:t>
      </w:r>
      <w:r w:rsidR="00CE7042">
        <w:rPr>
          <w:rFonts w:ascii="Times New Roman" w:hAnsi="Times New Roman" w:cs="Times New Roman"/>
          <w:sz w:val="24"/>
          <w:szCs w:val="24"/>
        </w:rPr>
        <w:t>governing</w:t>
      </w:r>
      <w:r w:rsidR="00475D55">
        <w:rPr>
          <w:rFonts w:ascii="Times New Roman" w:hAnsi="Times New Roman" w:cs="Times New Roman"/>
          <w:sz w:val="24"/>
          <w:szCs w:val="24"/>
        </w:rPr>
        <w:t xml:space="preserve"> migration policies</w:t>
      </w:r>
      <w:r w:rsidR="00475D55" w:rsidRPr="00543908">
        <w:rPr>
          <w:rFonts w:ascii="Times New Roman" w:hAnsi="Times New Roman" w:cs="Times New Roman"/>
          <w:sz w:val="24"/>
          <w:szCs w:val="24"/>
        </w:rPr>
        <w:t>,</w:t>
      </w:r>
      <w:r w:rsidR="00475D55">
        <w:rPr>
          <w:rFonts w:ascii="Times New Roman" w:hAnsi="Times New Roman" w:cs="Times New Roman"/>
          <w:sz w:val="24"/>
          <w:szCs w:val="24"/>
        </w:rPr>
        <w:t xml:space="preserve"> </w:t>
      </w:r>
      <w:r w:rsidR="00AB0478">
        <w:rPr>
          <w:rFonts w:ascii="Times New Roman" w:hAnsi="Times New Roman" w:cs="Times New Roman"/>
          <w:sz w:val="24"/>
          <w:szCs w:val="24"/>
        </w:rPr>
        <w:t xml:space="preserve">in which </w:t>
      </w:r>
      <w:r w:rsidR="00475D55">
        <w:rPr>
          <w:rFonts w:ascii="Times New Roman" w:hAnsi="Times New Roman" w:cs="Times New Roman"/>
          <w:sz w:val="24"/>
          <w:szCs w:val="24"/>
        </w:rPr>
        <w:t>the</w:t>
      </w:r>
      <w:r w:rsidR="00AB0478">
        <w:rPr>
          <w:rFonts w:ascii="Times New Roman" w:hAnsi="Times New Roman" w:cs="Times New Roman"/>
          <w:sz w:val="24"/>
          <w:szCs w:val="24"/>
        </w:rPr>
        <w:t xml:space="preserve"> migrants</w:t>
      </w:r>
      <w:r w:rsidR="00475D55">
        <w:rPr>
          <w:rFonts w:ascii="Times New Roman" w:hAnsi="Times New Roman" w:cs="Times New Roman"/>
          <w:sz w:val="24"/>
          <w:szCs w:val="24"/>
        </w:rPr>
        <w:t xml:space="preserve"> are embedded</w:t>
      </w:r>
      <w:r w:rsidR="00475D55" w:rsidRPr="00543908">
        <w:rPr>
          <w:rFonts w:ascii="Times New Roman" w:hAnsi="Times New Roman" w:cs="Times New Roman"/>
          <w:sz w:val="24"/>
          <w:szCs w:val="24"/>
        </w:rPr>
        <w:t xml:space="preserve">. </w:t>
      </w:r>
    </w:p>
    <w:p w14:paraId="3655A095" w14:textId="1BA6DF2D" w:rsidR="00AB0478" w:rsidRDefault="00561204" w:rsidP="000F292A">
      <w:pPr>
        <w:spacing w:after="0" w:line="360" w:lineRule="auto"/>
        <w:ind w:firstLine="708"/>
        <w:rPr>
          <w:rFonts w:ascii="Times New Roman" w:hAnsi="Times New Roman" w:cs="Times New Roman"/>
          <w:sz w:val="24"/>
          <w:szCs w:val="24"/>
        </w:rPr>
      </w:pPr>
      <w:r w:rsidRPr="00543908">
        <w:rPr>
          <w:rFonts w:ascii="Times New Roman" w:hAnsi="Times New Roman" w:cs="Times New Roman"/>
          <w:sz w:val="24"/>
          <w:szCs w:val="24"/>
        </w:rPr>
        <w:t xml:space="preserve">The notion of ‘work’ is an orienting concept in institutional ethnography. As used </w:t>
      </w:r>
      <w:r>
        <w:rPr>
          <w:rFonts w:ascii="Times New Roman" w:hAnsi="Times New Roman" w:cs="Times New Roman"/>
          <w:sz w:val="24"/>
          <w:szCs w:val="24"/>
        </w:rPr>
        <w:t>here</w:t>
      </w:r>
      <w:r w:rsidRPr="00543908">
        <w:rPr>
          <w:rFonts w:ascii="Times New Roman" w:hAnsi="Times New Roman" w:cs="Times New Roman"/>
          <w:sz w:val="24"/>
          <w:szCs w:val="24"/>
        </w:rPr>
        <w:t xml:space="preserve">, work simply refers to </w:t>
      </w:r>
      <w:r w:rsidR="00A60CD1">
        <w:rPr>
          <w:rFonts w:ascii="Times New Roman" w:hAnsi="Times New Roman" w:cs="Times New Roman"/>
          <w:sz w:val="24"/>
          <w:szCs w:val="24"/>
        </w:rPr>
        <w:t>‘</w:t>
      </w:r>
      <w:r w:rsidRPr="00543908">
        <w:rPr>
          <w:rFonts w:ascii="Times New Roman" w:hAnsi="Times New Roman" w:cs="Times New Roman"/>
          <w:sz w:val="24"/>
          <w:szCs w:val="24"/>
        </w:rPr>
        <w:t>what people do that requires some effort, that they mean to do, and that involves some acquired competence</w:t>
      </w:r>
      <w:r w:rsidR="00A60CD1">
        <w:rPr>
          <w:rFonts w:ascii="Times New Roman" w:hAnsi="Times New Roman" w:cs="Times New Roman"/>
          <w:sz w:val="24"/>
          <w:szCs w:val="24"/>
        </w:rPr>
        <w:t>’</w:t>
      </w:r>
      <w:r w:rsidRPr="00543908">
        <w:rPr>
          <w:rFonts w:ascii="Times New Roman" w:hAnsi="Times New Roman" w:cs="Times New Roman"/>
          <w:sz w:val="24"/>
          <w:szCs w:val="24"/>
        </w:rPr>
        <w:t xml:space="preserve"> </w:t>
      </w:r>
      <w:r w:rsidRPr="00543908">
        <w:rPr>
          <w:rFonts w:ascii="Times New Roman" w:hAnsi="Times New Roman" w:cs="Times New Roman"/>
          <w:sz w:val="24"/>
          <w:szCs w:val="24"/>
        </w:rPr>
        <w:fldChar w:fldCharType="begin"/>
      </w:r>
      <w:r w:rsidRPr="00543908">
        <w:rPr>
          <w:rFonts w:ascii="Times New Roman" w:hAnsi="Times New Roman" w:cs="Times New Roman"/>
          <w:sz w:val="24"/>
          <w:szCs w:val="24"/>
        </w:rPr>
        <w:instrText xml:space="preserve"> ADDIN EN.CITE &lt;EndNote&gt;&lt;Cite&gt;&lt;Author&gt;Smith&lt;/Author&gt;&lt;Year&gt;1987&lt;/Year&gt;&lt;RecNum&gt;763&lt;/RecNum&gt;&lt;Pages&gt;165&lt;/Pages&gt;&lt;DisplayText&gt;(Smith, 1987, p. 165)&lt;/DisplayText&gt;&lt;record&gt;&lt;rec-number&gt;763&lt;/rec-number&gt;&lt;foreign-keys&gt;&lt;key app="EN" db-id="eff20vwwq2tse5ew2pe5ezecssszftrtd95r" timestamp="1629905736"&gt;763&lt;/key&gt;&lt;/foreign-keys&gt;&lt;ref-type name="Book"&gt;6&lt;/ref-type&gt;&lt;contributors&gt;&lt;authors&gt;&lt;author&gt;Smith, Dorothy E.&lt;/author&gt;&lt;/authors&gt;&lt;/contributors&gt;&lt;titles&gt;&lt;title&gt;The Everyday World as Problematic: A Feminist Sociology&lt;/title&gt;&lt;/titles&gt;&lt;dates&gt;&lt;year&gt;1987&lt;/year&gt;&lt;/dates&gt;&lt;pub-location&gt;Boston&lt;/pub-location&gt;&lt;publisher&gt;Northeastern University Press&lt;/publisher&gt;&lt;urls&gt;&lt;/urls&gt;&lt;/record&gt;&lt;/Cite&gt;&lt;/EndNote&gt;</w:instrText>
      </w:r>
      <w:r w:rsidRPr="00543908">
        <w:rPr>
          <w:rFonts w:ascii="Times New Roman" w:hAnsi="Times New Roman" w:cs="Times New Roman"/>
          <w:sz w:val="24"/>
          <w:szCs w:val="24"/>
        </w:rPr>
        <w:fldChar w:fldCharType="separate"/>
      </w:r>
      <w:r w:rsidRPr="00543908">
        <w:rPr>
          <w:rFonts w:ascii="Times New Roman" w:hAnsi="Times New Roman" w:cs="Times New Roman"/>
          <w:sz w:val="24"/>
          <w:szCs w:val="24"/>
        </w:rPr>
        <w:t>(Smith, 1987, p. 165)</w:t>
      </w:r>
      <w:r w:rsidRPr="00543908">
        <w:rPr>
          <w:rFonts w:ascii="Times New Roman" w:hAnsi="Times New Roman" w:cs="Times New Roman"/>
          <w:sz w:val="24"/>
          <w:szCs w:val="24"/>
        </w:rPr>
        <w:fldChar w:fldCharType="end"/>
      </w:r>
      <w:r w:rsidR="009875A4">
        <w:rPr>
          <w:rFonts w:ascii="Times New Roman" w:hAnsi="Times New Roman" w:cs="Times New Roman"/>
          <w:sz w:val="24"/>
          <w:szCs w:val="24"/>
        </w:rPr>
        <w:t>. I</w:t>
      </w:r>
      <w:r w:rsidRPr="00543908">
        <w:rPr>
          <w:rFonts w:ascii="Times New Roman" w:hAnsi="Times New Roman" w:cs="Times New Roman"/>
          <w:sz w:val="24"/>
          <w:szCs w:val="24"/>
        </w:rPr>
        <w:t>t is not attached to doing labour work as we usually think of it</w:t>
      </w:r>
      <w:r w:rsidR="00B04B92">
        <w:rPr>
          <w:rStyle w:val="Fotnotereferanse"/>
          <w:rFonts w:ascii="Times New Roman" w:hAnsi="Times New Roman" w:cs="Times New Roman"/>
          <w:sz w:val="24"/>
          <w:szCs w:val="24"/>
        </w:rPr>
        <w:footnoteReference w:id="1"/>
      </w:r>
      <w:r w:rsidRPr="00543908">
        <w:rPr>
          <w:rFonts w:ascii="Times New Roman" w:hAnsi="Times New Roman" w:cs="Times New Roman"/>
          <w:sz w:val="24"/>
          <w:szCs w:val="24"/>
        </w:rPr>
        <w:t xml:space="preserve">. In this sense, </w:t>
      </w:r>
      <w:r>
        <w:rPr>
          <w:rFonts w:ascii="Times New Roman" w:hAnsi="Times New Roman" w:cs="Times New Roman"/>
          <w:sz w:val="24"/>
          <w:szCs w:val="24"/>
        </w:rPr>
        <w:t xml:space="preserve">migrants’ overall experiences, thoughts, </w:t>
      </w:r>
      <w:r w:rsidR="00475D55">
        <w:rPr>
          <w:rFonts w:ascii="Times New Roman" w:hAnsi="Times New Roman" w:cs="Times New Roman"/>
          <w:sz w:val="24"/>
          <w:szCs w:val="24"/>
        </w:rPr>
        <w:t>intentions,</w:t>
      </w:r>
      <w:r>
        <w:rPr>
          <w:rFonts w:ascii="Times New Roman" w:hAnsi="Times New Roman" w:cs="Times New Roman"/>
          <w:sz w:val="24"/>
          <w:szCs w:val="24"/>
        </w:rPr>
        <w:t xml:space="preserve"> and </w:t>
      </w:r>
      <w:r w:rsidR="00475D55">
        <w:rPr>
          <w:rFonts w:ascii="Times New Roman" w:hAnsi="Times New Roman" w:cs="Times New Roman"/>
          <w:sz w:val="24"/>
          <w:szCs w:val="24"/>
        </w:rPr>
        <w:t xml:space="preserve">the </w:t>
      </w:r>
      <w:r>
        <w:rPr>
          <w:rFonts w:ascii="Times New Roman" w:hAnsi="Times New Roman" w:cs="Times New Roman"/>
          <w:sz w:val="24"/>
          <w:szCs w:val="24"/>
        </w:rPr>
        <w:t>practical efforts the</w:t>
      </w:r>
      <w:r w:rsidR="00AB0478">
        <w:rPr>
          <w:rFonts w:ascii="Times New Roman" w:hAnsi="Times New Roman" w:cs="Times New Roman"/>
          <w:sz w:val="24"/>
          <w:szCs w:val="24"/>
        </w:rPr>
        <w:t>y</w:t>
      </w:r>
      <w:r>
        <w:rPr>
          <w:rFonts w:ascii="Times New Roman" w:hAnsi="Times New Roman" w:cs="Times New Roman"/>
          <w:sz w:val="24"/>
          <w:szCs w:val="24"/>
        </w:rPr>
        <w:t xml:space="preserve"> </w:t>
      </w:r>
      <w:r w:rsidR="00A90965">
        <w:rPr>
          <w:rFonts w:ascii="Times New Roman" w:hAnsi="Times New Roman" w:cs="Times New Roman"/>
          <w:sz w:val="24"/>
          <w:szCs w:val="24"/>
        </w:rPr>
        <w:t>undertake</w:t>
      </w:r>
      <w:r>
        <w:rPr>
          <w:rFonts w:ascii="Times New Roman" w:hAnsi="Times New Roman" w:cs="Times New Roman"/>
          <w:sz w:val="24"/>
          <w:szCs w:val="24"/>
        </w:rPr>
        <w:t xml:space="preserve"> in the work inclusion process, </w:t>
      </w:r>
      <w:r w:rsidR="00475D55">
        <w:rPr>
          <w:rFonts w:ascii="Times New Roman" w:hAnsi="Times New Roman" w:cs="Times New Roman"/>
          <w:sz w:val="24"/>
          <w:szCs w:val="24"/>
        </w:rPr>
        <w:t>are</w:t>
      </w:r>
      <w:r>
        <w:rPr>
          <w:rFonts w:ascii="Times New Roman" w:hAnsi="Times New Roman" w:cs="Times New Roman"/>
          <w:sz w:val="24"/>
          <w:szCs w:val="24"/>
        </w:rPr>
        <w:t xml:space="preserve"> </w:t>
      </w:r>
      <w:r w:rsidR="00A90965">
        <w:rPr>
          <w:rFonts w:ascii="Times New Roman" w:hAnsi="Times New Roman" w:cs="Times New Roman"/>
          <w:sz w:val="24"/>
          <w:szCs w:val="24"/>
        </w:rPr>
        <w:t>considered</w:t>
      </w:r>
      <w:r>
        <w:rPr>
          <w:rFonts w:ascii="Times New Roman" w:hAnsi="Times New Roman" w:cs="Times New Roman"/>
          <w:sz w:val="24"/>
          <w:szCs w:val="24"/>
        </w:rPr>
        <w:t>.</w:t>
      </w:r>
      <w:r w:rsidR="00475D55">
        <w:rPr>
          <w:rFonts w:ascii="Times New Roman" w:hAnsi="Times New Roman" w:cs="Times New Roman"/>
          <w:sz w:val="24"/>
          <w:szCs w:val="24"/>
        </w:rPr>
        <w:t xml:space="preserve"> T</w:t>
      </w:r>
      <w:r w:rsidR="00475D55" w:rsidRPr="00543908">
        <w:rPr>
          <w:rFonts w:ascii="Times New Roman" w:hAnsi="Times New Roman" w:cs="Times New Roman"/>
          <w:sz w:val="24"/>
          <w:szCs w:val="24"/>
        </w:rPr>
        <w:t xml:space="preserve">he value of the notion of </w:t>
      </w:r>
      <w:r w:rsidR="009A0C3A">
        <w:rPr>
          <w:rFonts w:ascii="Times New Roman" w:hAnsi="Times New Roman" w:cs="Times New Roman"/>
          <w:sz w:val="24"/>
          <w:szCs w:val="24"/>
        </w:rPr>
        <w:t>‘</w:t>
      </w:r>
      <w:r w:rsidR="00475D55" w:rsidRPr="00543908">
        <w:rPr>
          <w:rFonts w:ascii="Times New Roman" w:hAnsi="Times New Roman" w:cs="Times New Roman"/>
          <w:sz w:val="24"/>
          <w:szCs w:val="24"/>
        </w:rPr>
        <w:t>work</w:t>
      </w:r>
      <w:r w:rsidR="009A0C3A">
        <w:rPr>
          <w:rFonts w:ascii="Times New Roman" w:hAnsi="Times New Roman" w:cs="Times New Roman"/>
          <w:sz w:val="24"/>
          <w:szCs w:val="24"/>
        </w:rPr>
        <w:t>’</w:t>
      </w:r>
      <w:r w:rsidR="00475D55" w:rsidRPr="00543908">
        <w:rPr>
          <w:rFonts w:ascii="Times New Roman" w:hAnsi="Times New Roman" w:cs="Times New Roman"/>
          <w:sz w:val="24"/>
          <w:szCs w:val="24"/>
        </w:rPr>
        <w:t xml:space="preserve"> lies in directing analytical attention to the practical activities of everyday life making visible how these activities </w:t>
      </w:r>
      <w:r w:rsidR="00A90965">
        <w:rPr>
          <w:rFonts w:ascii="Times New Roman" w:hAnsi="Times New Roman" w:cs="Times New Roman"/>
          <w:sz w:val="24"/>
          <w:szCs w:val="24"/>
        </w:rPr>
        <w:t>‘</w:t>
      </w:r>
      <w:r w:rsidR="00475D55" w:rsidRPr="00543908">
        <w:rPr>
          <w:rFonts w:ascii="Times New Roman" w:hAnsi="Times New Roman" w:cs="Times New Roman"/>
          <w:sz w:val="24"/>
          <w:szCs w:val="24"/>
        </w:rPr>
        <w:t xml:space="preserve">gear into, are called out by, shape and are shaped </w:t>
      </w:r>
      <w:r w:rsidR="00AB0478">
        <w:rPr>
          <w:rFonts w:ascii="Times New Roman" w:hAnsi="Times New Roman" w:cs="Times New Roman"/>
          <w:sz w:val="24"/>
          <w:szCs w:val="24"/>
        </w:rPr>
        <w:t>translocally</w:t>
      </w:r>
      <w:r w:rsidR="00A90965">
        <w:rPr>
          <w:rFonts w:ascii="Times New Roman" w:hAnsi="Times New Roman" w:cs="Times New Roman"/>
          <w:sz w:val="24"/>
          <w:szCs w:val="24"/>
        </w:rPr>
        <w:t>’</w:t>
      </w:r>
      <w:r w:rsidR="00FD5A3F">
        <w:rPr>
          <w:rFonts w:ascii="Times New Roman" w:hAnsi="Times New Roman" w:cs="Times New Roman"/>
          <w:sz w:val="24"/>
          <w:szCs w:val="24"/>
        </w:rPr>
        <w:t xml:space="preserve"> </w:t>
      </w:r>
      <w:r w:rsidR="00FD5A3F">
        <w:rPr>
          <w:rFonts w:ascii="Times New Roman" w:hAnsi="Times New Roman" w:cs="Times New Roman"/>
          <w:sz w:val="24"/>
          <w:szCs w:val="24"/>
        </w:rPr>
        <w:fldChar w:fldCharType="begin">
          <w:fldData xml:space="preserve">PEVuZE5vdGU+PENpdGU+PEF1dGhvcj5NY0NveTwvQXV0aG9yPjxZZWFyPjIwMDY8L1llYXI+PFJl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</w:fldData>
        </w:fldChar>
      </w:r>
      <w:r w:rsidR="00FD5A3F">
        <w:rPr>
          <w:rFonts w:ascii="Times New Roman" w:hAnsi="Times New Roman" w:cs="Times New Roman"/>
          <w:sz w:val="24"/>
          <w:szCs w:val="24"/>
        </w:rPr>
        <w:instrText xml:space="preserve"> ADDIN EN.CITE </w:instrText>
      </w:r>
      <w:r w:rsidR="00FD5A3F">
        <w:rPr>
          <w:rFonts w:ascii="Times New Roman" w:hAnsi="Times New Roman" w:cs="Times New Roman"/>
          <w:sz w:val="24"/>
          <w:szCs w:val="24"/>
        </w:rPr>
        <w:fldChar w:fldCharType="begin">
          <w:fldData xml:space="preserve">PEVuZE5vdGU+PENpdGU+PEF1dGhvcj5NY0NveTwvQXV0aG9yPjxZZWFyPjIwMDY8L1llYXI+PFJl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</w:fldData>
        </w:fldChar>
      </w:r>
      <w:r w:rsidR="00FD5A3F">
        <w:rPr>
          <w:rFonts w:ascii="Times New Roman" w:hAnsi="Times New Roman" w:cs="Times New Roman"/>
          <w:sz w:val="24"/>
          <w:szCs w:val="24"/>
        </w:rPr>
        <w:instrText xml:space="preserve"> ADDIN EN.CITE.DATA </w:instrText>
      </w:r>
      <w:r w:rsidR="00FD5A3F">
        <w:rPr>
          <w:rFonts w:ascii="Times New Roman" w:hAnsi="Times New Roman" w:cs="Times New Roman"/>
          <w:sz w:val="24"/>
          <w:szCs w:val="24"/>
        </w:rPr>
      </w:r>
      <w:r w:rsidR="00FD5A3F">
        <w:rPr>
          <w:rFonts w:ascii="Times New Roman" w:hAnsi="Times New Roman" w:cs="Times New Roman"/>
          <w:sz w:val="24"/>
          <w:szCs w:val="24"/>
        </w:rPr>
        <w:fldChar w:fldCharType="end"/>
      </w:r>
      <w:r w:rsidR="00FD5A3F">
        <w:rPr>
          <w:rFonts w:ascii="Times New Roman" w:hAnsi="Times New Roman" w:cs="Times New Roman"/>
          <w:sz w:val="24"/>
          <w:szCs w:val="24"/>
        </w:rPr>
      </w:r>
      <w:r w:rsidR="00FD5A3F">
        <w:rPr>
          <w:rFonts w:ascii="Times New Roman" w:hAnsi="Times New Roman" w:cs="Times New Roman"/>
          <w:sz w:val="24"/>
          <w:szCs w:val="24"/>
        </w:rPr>
        <w:fldChar w:fldCharType="separate"/>
      </w:r>
      <w:r w:rsidR="00FD5A3F">
        <w:rPr>
          <w:rFonts w:ascii="Times New Roman" w:hAnsi="Times New Roman" w:cs="Times New Roman"/>
          <w:noProof/>
          <w:sz w:val="24"/>
          <w:szCs w:val="24"/>
        </w:rPr>
        <w:t>(McCoy, 2006, p. 111)</w:t>
      </w:r>
      <w:r w:rsidR="00FD5A3F">
        <w:rPr>
          <w:rFonts w:ascii="Times New Roman" w:hAnsi="Times New Roman" w:cs="Times New Roman"/>
          <w:sz w:val="24"/>
          <w:szCs w:val="24"/>
        </w:rPr>
        <w:fldChar w:fldCharType="end"/>
      </w:r>
      <w:r w:rsidR="00FD5A3F">
        <w:rPr>
          <w:rFonts w:ascii="Times New Roman" w:hAnsi="Times New Roman" w:cs="Times New Roman"/>
          <w:sz w:val="24"/>
          <w:szCs w:val="24"/>
        </w:rPr>
        <w:t>.</w:t>
      </w:r>
      <w:r w:rsidR="00475D55" w:rsidRPr="00543908">
        <w:rPr>
          <w:rFonts w:ascii="Times New Roman" w:hAnsi="Times New Roman" w:cs="Times New Roman"/>
          <w:sz w:val="24"/>
          <w:szCs w:val="24"/>
        </w:rPr>
        <w:t xml:space="preserve"> </w:t>
      </w:r>
      <w:r w:rsidR="00AB0478" w:rsidRPr="00561204">
        <w:rPr>
          <w:rFonts w:ascii="Times New Roman" w:hAnsi="Times New Roman" w:cs="Times New Roman"/>
          <w:sz w:val="24"/>
          <w:szCs w:val="24"/>
        </w:rPr>
        <w:t>Th</w:t>
      </w:r>
      <w:r w:rsidR="00A90965">
        <w:rPr>
          <w:rFonts w:ascii="Times New Roman" w:hAnsi="Times New Roman" w:cs="Times New Roman"/>
          <w:sz w:val="24"/>
          <w:szCs w:val="24"/>
        </w:rPr>
        <w:t>is</w:t>
      </w:r>
      <w:r w:rsidR="00AB0478" w:rsidRPr="00561204">
        <w:rPr>
          <w:rFonts w:ascii="Times New Roman" w:hAnsi="Times New Roman" w:cs="Times New Roman"/>
          <w:sz w:val="24"/>
          <w:szCs w:val="24"/>
        </w:rPr>
        <w:t xml:space="preserve"> </w:t>
      </w:r>
      <w:r w:rsidR="00873644">
        <w:rPr>
          <w:rFonts w:ascii="Times New Roman" w:hAnsi="Times New Roman" w:cs="Times New Roman"/>
          <w:sz w:val="24"/>
          <w:szCs w:val="24"/>
        </w:rPr>
        <w:t>trans-local</w:t>
      </w:r>
      <w:r w:rsidR="00AB0478" w:rsidRPr="00561204">
        <w:rPr>
          <w:rFonts w:ascii="Times New Roman" w:hAnsi="Times New Roman" w:cs="Times New Roman"/>
          <w:sz w:val="24"/>
          <w:szCs w:val="24"/>
        </w:rPr>
        <w:t xml:space="preserve"> level refers to how </w:t>
      </w:r>
      <w:r w:rsidR="009875A4">
        <w:rPr>
          <w:rFonts w:ascii="Times New Roman" w:hAnsi="Times New Roman" w:cs="Times New Roman"/>
          <w:sz w:val="24"/>
          <w:szCs w:val="24"/>
        </w:rPr>
        <w:t xml:space="preserve">people’s </w:t>
      </w:r>
      <w:r w:rsidR="00AB0478" w:rsidRPr="00561204">
        <w:rPr>
          <w:rFonts w:ascii="Times New Roman" w:hAnsi="Times New Roman" w:cs="Times New Roman"/>
          <w:sz w:val="24"/>
          <w:szCs w:val="24"/>
        </w:rPr>
        <w:t xml:space="preserve">everyday work is </w:t>
      </w:r>
      <w:r w:rsidR="00873644">
        <w:rPr>
          <w:rFonts w:ascii="Times New Roman" w:hAnsi="Times New Roman" w:cs="Times New Roman"/>
          <w:sz w:val="24"/>
          <w:szCs w:val="24"/>
        </w:rPr>
        <w:t>coordinated</w:t>
      </w:r>
      <w:r w:rsidR="00AB0478" w:rsidRPr="00561204">
        <w:rPr>
          <w:rFonts w:ascii="Times New Roman" w:hAnsi="Times New Roman" w:cs="Times New Roman"/>
          <w:sz w:val="24"/>
          <w:szCs w:val="24"/>
        </w:rPr>
        <w:t xml:space="preserve"> across time and space by the workings of power manifested in discourse, bureaucracy, or institutions</w:t>
      </w:r>
      <w:r w:rsidR="00AB0478">
        <w:rPr>
          <w:rFonts w:ascii="Times New Roman" w:hAnsi="Times New Roman" w:cs="Times New Roman"/>
          <w:sz w:val="24"/>
          <w:szCs w:val="24"/>
        </w:rPr>
        <w:t xml:space="preserve"> </w:t>
      </w:r>
      <w:r w:rsidR="00FD5A3F">
        <w:rPr>
          <w:rFonts w:ascii="Times New Roman" w:hAnsi="Times New Roman" w:cs="Times New Roman"/>
          <w:sz w:val="24"/>
          <w:szCs w:val="24"/>
        </w:rPr>
        <w:fldChar w:fldCharType="begin"/>
      </w:r>
      <w:r w:rsidR="00FD5A3F">
        <w:rPr>
          <w:rFonts w:ascii="Times New Roman" w:hAnsi="Times New Roman" w:cs="Times New Roman"/>
          <w:sz w:val="24"/>
          <w:szCs w:val="24"/>
        </w:rPr>
        <w:instrText xml:space="preserve"> ADDIN EN.CITE &lt;EndNote&gt;&lt;Cite&gt;&lt;Author&gt;Smith&lt;/Author&gt;&lt;Year&gt;2005&lt;/Year&gt;&lt;RecNum&gt;764&lt;/RecNum&gt;&lt;DisplayText&gt;(Smith, 2005)&lt;/DisplayText&gt;&lt;record&gt;&lt;rec-number&gt;764&lt;/rec-number&gt;&lt;foreign-keys&gt;&lt;key app="EN" db-id="eff20vwwq2tse5ew2pe5ezecssszftrtd95r" timestamp="1629906204"&gt;764&lt;/key&gt;&lt;/foreign-keys&gt;&lt;ref-type name="Book"&gt;6&lt;/ref-type&gt;&lt;contributors&gt;&lt;authors&gt;&lt;author&gt;Smith, Dorothy E.&lt;/author&gt;&lt;/authors&gt;&lt;/contributors&gt;&lt;titles&gt;&lt;title&gt;Institutional Ethnography: A Sociology for People &lt;/title&gt;&lt;/titles&gt;&lt;dates&gt;&lt;year&gt;2005&lt;/year&gt;&lt;/dates&gt;&lt;pub-location&gt;Oxford&lt;/pub-location&gt;&lt;publisher&gt;Altamira Press&lt;/publisher&gt;&lt;urls&gt;&lt;/urls&gt;&lt;/record&gt;&lt;/Cite&gt;&lt;/EndNote&gt;</w:instrText>
      </w:r>
      <w:r w:rsidR="00FD5A3F">
        <w:rPr>
          <w:rFonts w:ascii="Times New Roman" w:hAnsi="Times New Roman" w:cs="Times New Roman"/>
          <w:sz w:val="24"/>
          <w:szCs w:val="24"/>
        </w:rPr>
        <w:fldChar w:fldCharType="separate"/>
      </w:r>
      <w:r w:rsidR="00FD5A3F">
        <w:rPr>
          <w:rFonts w:ascii="Times New Roman" w:hAnsi="Times New Roman" w:cs="Times New Roman"/>
          <w:noProof/>
          <w:sz w:val="24"/>
          <w:szCs w:val="24"/>
        </w:rPr>
        <w:t>(Smith, 2005)</w:t>
      </w:r>
      <w:r w:rsidR="00FD5A3F">
        <w:rPr>
          <w:rFonts w:ascii="Times New Roman" w:hAnsi="Times New Roman" w:cs="Times New Roman"/>
          <w:sz w:val="24"/>
          <w:szCs w:val="24"/>
        </w:rPr>
        <w:fldChar w:fldCharType="end"/>
      </w:r>
      <w:r w:rsidR="00AB0478" w:rsidRPr="00561204">
        <w:rPr>
          <w:rFonts w:ascii="Times New Roman" w:hAnsi="Times New Roman" w:cs="Times New Roman"/>
          <w:sz w:val="24"/>
          <w:szCs w:val="24"/>
        </w:rPr>
        <w:t xml:space="preserve">. </w:t>
      </w:r>
      <w:r w:rsidR="009A0C3A">
        <w:rPr>
          <w:rFonts w:ascii="Times New Roman" w:hAnsi="Times New Roman" w:cs="Times New Roman"/>
          <w:sz w:val="24"/>
          <w:szCs w:val="24"/>
        </w:rPr>
        <w:t xml:space="preserve">Notably, this </w:t>
      </w:r>
      <w:r w:rsidR="00873644">
        <w:rPr>
          <w:rFonts w:ascii="Times New Roman" w:hAnsi="Times New Roman" w:cs="Times New Roman"/>
          <w:sz w:val="24"/>
          <w:szCs w:val="24"/>
        </w:rPr>
        <w:t>includes</w:t>
      </w:r>
      <w:r w:rsidR="009A0C3A">
        <w:rPr>
          <w:rFonts w:ascii="Times New Roman" w:hAnsi="Times New Roman" w:cs="Times New Roman"/>
          <w:sz w:val="24"/>
          <w:szCs w:val="24"/>
        </w:rPr>
        <w:t xml:space="preserve"> juridical guidelines as well as the public debate and mass media. </w:t>
      </w:r>
      <w:r w:rsidR="00873644">
        <w:rPr>
          <w:rFonts w:ascii="Times New Roman" w:hAnsi="Times New Roman" w:cs="Times New Roman"/>
          <w:sz w:val="24"/>
          <w:szCs w:val="24"/>
        </w:rPr>
        <w:t>IE studies</w:t>
      </w:r>
      <w:r w:rsidR="00AB0478" w:rsidRPr="00543908">
        <w:rPr>
          <w:rFonts w:ascii="Times New Roman" w:hAnsi="Times New Roman" w:cs="Times New Roman"/>
          <w:sz w:val="24"/>
          <w:szCs w:val="24"/>
        </w:rPr>
        <w:t xml:space="preserve"> therefore often use the term </w:t>
      </w:r>
      <w:r w:rsidR="00FD5A3F">
        <w:rPr>
          <w:rFonts w:ascii="Times New Roman" w:hAnsi="Times New Roman" w:cs="Times New Roman"/>
          <w:sz w:val="24"/>
          <w:szCs w:val="24"/>
        </w:rPr>
        <w:t>‘</w:t>
      </w:r>
      <w:r w:rsidR="00AB0478" w:rsidRPr="00543908">
        <w:rPr>
          <w:rFonts w:ascii="Times New Roman" w:hAnsi="Times New Roman" w:cs="Times New Roman"/>
          <w:sz w:val="24"/>
          <w:szCs w:val="24"/>
        </w:rPr>
        <w:t>mapping</w:t>
      </w:r>
      <w:r w:rsidR="00FD5A3F">
        <w:rPr>
          <w:rFonts w:ascii="Times New Roman" w:hAnsi="Times New Roman" w:cs="Times New Roman"/>
          <w:sz w:val="24"/>
          <w:szCs w:val="24"/>
        </w:rPr>
        <w:t>’</w:t>
      </w:r>
      <w:r w:rsidR="00AB0478" w:rsidRPr="00543908">
        <w:rPr>
          <w:rFonts w:ascii="Times New Roman" w:hAnsi="Times New Roman" w:cs="Times New Roman"/>
          <w:sz w:val="24"/>
          <w:szCs w:val="24"/>
        </w:rPr>
        <w:t xml:space="preserve">, indicating a need to trace how the individual experiences </w:t>
      </w:r>
      <w:r w:rsidR="00AB0478">
        <w:rPr>
          <w:rFonts w:ascii="Times New Roman" w:hAnsi="Times New Roman" w:cs="Times New Roman"/>
          <w:sz w:val="24"/>
          <w:szCs w:val="24"/>
        </w:rPr>
        <w:t xml:space="preserve">are coordinated translocally. The mutual relationship between individual experiences and the </w:t>
      </w:r>
      <w:r w:rsidR="00873644">
        <w:rPr>
          <w:rFonts w:ascii="Times New Roman" w:hAnsi="Times New Roman" w:cs="Times New Roman"/>
          <w:sz w:val="24"/>
          <w:szCs w:val="24"/>
        </w:rPr>
        <w:t>trans-local</w:t>
      </w:r>
      <w:r w:rsidR="00AB0478">
        <w:rPr>
          <w:rFonts w:ascii="Times New Roman" w:hAnsi="Times New Roman" w:cs="Times New Roman"/>
          <w:sz w:val="24"/>
          <w:szCs w:val="24"/>
        </w:rPr>
        <w:t xml:space="preserve"> level is termed </w:t>
      </w:r>
      <w:r w:rsidR="009A0C3A">
        <w:rPr>
          <w:rFonts w:ascii="Times New Roman" w:hAnsi="Times New Roman" w:cs="Times New Roman"/>
          <w:sz w:val="24"/>
          <w:szCs w:val="24"/>
        </w:rPr>
        <w:t>‘</w:t>
      </w:r>
      <w:r w:rsidR="00AB0478">
        <w:rPr>
          <w:rFonts w:ascii="Times New Roman" w:hAnsi="Times New Roman" w:cs="Times New Roman"/>
          <w:sz w:val="24"/>
          <w:szCs w:val="24"/>
        </w:rPr>
        <w:t>ruling relations</w:t>
      </w:r>
      <w:r w:rsidR="009A0C3A">
        <w:rPr>
          <w:rFonts w:ascii="Times New Roman" w:hAnsi="Times New Roman" w:cs="Times New Roman"/>
          <w:sz w:val="24"/>
          <w:szCs w:val="24"/>
        </w:rPr>
        <w:t>’</w:t>
      </w:r>
      <w:r w:rsidR="00AB0478">
        <w:rPr>
          <w:rFonts w:ascii="Times New Roman" w:hAnsi="Times New Roman" w:cs="Times New Roman"/>
          <w:sz w:val="24"/>
          <w:szCs w:val="24"/>
        </w:rPr>
        <w:t xml:space="preserve"> and </w:t>
      </w:r>
      <w:r w:rsidR="00873644">
        <w:rPr>
          <w:rFonts w:ascii="Times New Roman" w:hAnsi="Times New Roman" w:cs="Times New Roman"/>
          <w:sz w:val="24"/>
          <w:szCs w:val="24"/>
        </w:rPr>
        <w:t>refers</w:t>
      </w:r>
      <w:r w:rsidR="00AB0478">
        <w:rPr>
          <w:rFonts w:ascii="Times New Roman" w:hAnsi="Times New Roman" w:cs="Times New Roman"/>
          <w:sz w:val="24"/>
          <w:szCs w:val="24"/>
        </w:rPr>
        <w:t xml:space="preserve"> to</w:t>
      </w:r>
      <w:r w:rsidR="00AB0478" w:rsidRPr="00561204">
        <w:rPr>
          <w:rFonts w:ascii="Times New Roman" w:hAnsi="Times New Roman" w:cs="Times New Roman"/>
          <w:sz w:val="24"/>
          <w:szCs w:val="24"/>
        </w:rPr>
        <w:t xml:space="preserve"> the objectified forms of consciousness and organisation, </w:t>
      </w:r>
      <w:r w:rsidR="00933815">
        <w:rPr>
          <w:rFonts w:ascii="Times New Roman" w:hAnsi="Times New Roman" w:cs="Times New Roman"/>
          <w:sz w:val="24"/>
          <w:szCs w:val="24"/>
        </w:rPr>
        <w:t>which are</w:t>
      </w:r>
      <w:r w:rsidR="00A90965">
        <w:rPr>
          <w:rFonts w:ascii="Times New Roman" w:hAnsi="Times New Roman" w:cs="Times New Roman"/>
          <w:sz w:val="24"/>
          <w:szCs w:val="24"/>
        </w:rPr>
        <w:t xml:space="preserve"> </w:t>
      </w:r>
      <w:r w:rsidR="00AB0478" w:rsidRPr="00561204">
        <w:rPr>
          <w:rFonts w:ascii="Times New Roman" w:hAnsi="Times New Roman" w:cs="Times New Roman"/>
          <w:sz w:val="24"/>
          <w:szCs w:val="24"/>
        </w:rPr>
        <w:t xml:space="preserve">constituted externally to particular people and places, creating and relying on textually based realities </w:t>
      </w:r>
      <w:r w:rsidR="00FD5A3F">
        <w:rPr>
          <w:rFonts w:ascii="Times New Roman" w:hAnsi="Times New Roman" w:cs="Times New Roman"/>
          <w:sz w:val="24"/>
          <w:szCs w:val="24"/>
        </w:rPr>
        <w:fldChar w:fldCharType="begin"/>
      </w:r>
      <w:r w:rsidR="00FD5A3F">
        <w:rPr>
          <w:rFonts w:ascii="Times New Roman" w:hAnsi="Times New Roman" w:cs="Times New Roman"/>
          <w:sz w:val="24"/>
          <w:szCs w:val="24"/>
        </w:rPr>
        <w:instrText xml:space="preserve"> ADDIN EN.CITE &lt;EndNote&gt;&lt;Cite&gt;&lt;Author&gt;Smith&lt;/Author&gt;&lt;Year&gt;2005&lt;/Year&gt;&lt;RecNum&gt;764&lt;/RecNum&gt;&lt;Pages&gt;227&lt;/Pages&gt;&lt;DisplayText&gt;(Smith, 2005, p. 227)&lt;/DisplayText&gt;&lt;record&gt;&lt;rec-number&gt;764&lt;/rec-number&gt;&lt;foreign-keys&gt;&lt;key app="EN" db-id="eff20vwwq2tse5ew2pe5ezecssszftrtd95r" timestamp="1629906204"&gt;764&lt;/key&gt;&lt;/foreign-keys&gt;&lt;ref-type name="Book"&gt;6&lt;/ref-type&gt;&lt;contributors&gt;&lt;authors&gt;&lt;author&gt;Smith, Dorothy E.&lt;/author&gt;&lt;/authors&gt;&lt;/contributors&gt;&lt;titles&gt;&lt;title&gt;Institutional Ethnography: A Sociology for People &lt;/title&gt;&lt;/titles&gt;&lt;dates&gt;&lt;year&gt;2005&lt;/year&gt;&lt;/dates&gt;&lt;pub-location&gt;Oxford&lt;/pub-location&gt;&lt;publisher&gt;Altamira Press&lt;/publisher&gt;&lt;urls&gt;&lt;/urls&gt;&lt;/record&gt;&lt;/Cite&gt;&lt;/EndNote&gt;</w:instrText>
      </w:r>
      <w:r w:rsidR="00FD5A3F">
        <w:rPr>
          <w:rFonts w:ascii="Times New Roman" w:hAnsi="Times New Roman" w:cs="Times New Roman"/>
          <w:sz w:val="24"/>
          <w:szCs w:val="24"/>
        </w:rPr>
        <w:fldChar w:fldCharType="separate"/>
      </w:r>
      <w:r w:rsidR="00FD5A3F">
        <w:rPr>
          <w:rFonts w:ascii="Times New Roman" w:hAnsi="Times New Roman" w:cs="Times New Roman"/>
          <w:noProof/>
          <w:sz w:val="24"/>
          <w:szCs w:val="24"/>
        </w:rPr>
        <w:t>(Smith, 2005, p. 227)</w:t>
      </w:r>
      <w:r w:rsidR="00FD5A3F">
        <w:rPr>
          <w:rFonts w:ascii="Times New Roman" w:hAnsi="Times New Roman" w:cs="Times New Roman"/>
          <w:sz w:val="24"/>
          <w:szCs w:val="24"/>
        </w:rPr>
        <w:fldChar w:fldCharType="end"/>
      </w:r>
      <w:r w:rsidR="00FD5A3F">
        <w:rPr>
          <w:rFonts w:ascii="Times New Roman" w:hAnsi="Times New Roman" w:cs="Times New Roman"/>
          <w:sz w:val="24"/>
          <w:szCs w:val="24"/>
        </w:rPr>
        <w:t>.</w:t>
      </w:r>
    </w:p>
    <w:p w14:paraId="6633DC79" w14:textId="048F116A" w:rsidR="00C0275D" w:rsidRPr="00543908" w:rsidRDefault="00C0275D" w:rsidP="000F292A">
      <w:pPr>
        <w:spacing w:after="0" w:line="360" w:lineRule="auto"/>
        <w:ind w:firstLine="708"/>
        <w:rPr>
          <w:rFonts w:ascii="Times New Roman" w:hAnsi="Times New Roman" w:cs="Times New Roman"/>
          <w:sz w:val="24"/>
          <w:szCs w:val="24"/>
        </w:rPr>
      </w:pPr>
      <w:r w:rsidRPr="00543908">
        <w:rPr>
          <w:rFonts w:ascii="Times New Roman" w:hAnsi="Times New Roman" w:cs="Times New Roman"/>
          <w:sz w:val="24"/>
          <w:szCs w:val="24"/>
        </w:rPr>
        <w:t>Texts play a vital role in investigati</w:t>
      </w:r>
      <w:r w:rsidR="00C40388">
        <w:rPr>
          <w:rFonts w:ascii="Times New Roman" w:hAnsi="Times New Roman" w:cs="Times New Roman"/>
          <w:sz w:val="24"/>
          <w:szCs w:val="24"/>
        </w:rPr>
        <w:t xml:space="preserve">ng </w:t>
      </w:r>
      <w:r w:rsidR="00ED2CE2">
        <w:rPr>
          <w:rFonts w:ascii="Times New Roman" w:hAnsi="Times New Roman" w:cs="Times New Roman"/>
          <w:sz w:val="24"/>
          <w:szCs w:val="24"/>
        </w:rPr>
        <w:t xml:space="preserve">ruling </w:t>
      </w:r>
      <w:r w:rsidR="00C40388">
        <w:rPr>
          <w:rFonts w:ascii="Times New Roman" w:hAnsi="Times New Roman" w:cs="Times New Roman"/>
          <w:sz w:val="24"/>
          <w:szCs w:val="24"/>
        </w:rPr>
        <w:t>relations</w:t>
      </w:r>
      <w:r w:rsidRPr="00543908">
        <w:rPr>
          <w:rFonts w:ascii="Times New Roman" w:hAnsi="Times New Roman" w:cs="Times New Roman"/>
          <w:sz w:val="24"/>
          <w:szCs w:val="24"/>
        </w:rPr>
        <w:t xml:space="preserve">, as texts </w:t>
      </w:r>
      <w:r w:rsidR="00E12865">
        <w:rPr>
          <w:rFonts w:ascii="Times New Roman" w:hAnsi="Times New Roman" w:cs="Times New Roman"/>
          <w:sz w:val="24"/>
          <w:szCs w:val="24"/>
        </w:rPr>
        <w:t xml:space="preserve">are key in coordinating </w:t>
      </w:r>
      <w:r w:rsidR="00C40388">
        <w:rPr>
          <w:rFonts w:ascii="Times New Roman" w:hAnsi="Times New Roman" w:cs="Times New Roman"/>
          <w:sz w:val="24"/>
          <w:szCs w:val="24"/>
        </w:rPr>
        <w:t>and</w:t>
      </w:r>
      <w:r w:rsidR="00E12865">
        <w:rPr>
          <w:rFonts w:ascii="Times New Roman" w:hAnsi="Times New Roman" w:cs="Times New Roman"/>
          <w:sz w:val="24"/>
          <w:szCs w:val="24"/>
        </w:rPr>
        <w:t xml:space="preserve"> regulating people’s doings in </w:t>
      </w:r>
      <w:r w:rsidR="00C40388">
        <w:rPr>
          <w:rFonts w:ascii="Times New Roman" w:hAnsi="Times New Roman" w:cs="Times New Roman"/>
          <w:sz w:val="24"/>
          <w:szCs w:val="24"/>
        </w:rPr>
        <w:t>institutional</w:t>
      </w:r>
      <w:r w:rsidR="00E12865">
        <w:rPr>
          <w:rFonts w:ascii="Times New Roman" w:hAnsi="Times New Roman" w:cs="Times New Roman"/>
          <w:sz w:val="24"/>
          <w:szCs w:val="24"/>
        </w:rPr>
        <w:t xml:space="preserve"> settings</w:t>
      </w:r>
      <w:r w:rsidR="009A0C3A">
        <w:rPr>
          <w:rFonts w:ascii="Times New Roman" w:hAnsi="Times New Roman" w:cs="Times New Roman"/>
          <w:sz w:val="24"/>
          <w:szCs w:val="24"/>
        </w:rPr>
        <w:t xml:space="preserve"> </w:t>
      </w:r>
      <w:r w:rsidR="00FD5A3F">
        <w:rPr>
          <w:rFonts w:ascii="Times New Roman" w:hAnsi="Times New Roman" w:cs="Times New Roman"/>
          <w:sz w:val="24"/>
          <w:szCs w:val="24"/>
        </w:rPr>
        <w:fldChar w:fldCharType="begin"/>
      </w:r>
      <w:r w:rsidR="00FD5A3F">
        <w:rPr>
          <w:rFonts w:ascii="Times New Roman" w:hAnsi="Times New Roman" w:cs="Times New Roman"/>
          <w:sz w:val="24"/>
          <w:szCs w:val="24"/>
        </w:rPr>
        <w:instrText xml:space="preserve"> ADDIN EN.CITE &lt;EndNote&gt;&lt;Cite&gt;&lt;Author&gt;Murray&lt;/Author&gt;&lt;Year&gt;2022&lt;/Year&gt;&lt;RecNum&gt;1476&lt;/RecNum&gt;&lt;DisplayText&gt;(Murray, 2022)&lt;/DisplayText&gt;&lt;record&gt;&lt;rec-number&gt;1476&lt;/rec-number&gt;&lt;foreign-keys&gt;&lt;key app="EN" db-id="eff20vwwq2tse5ew2pe5ezecssszftrtd95r" timestamp="1710975133"&gt;1476&lt;/key&gt;&lt;/foreign-keys&gt;&lt;ref-type name="Journal Article"&gt;17&lt;/ref-type&gt;&lt;contributors&gt;&lt;authors&gt;&lt;author&gt;Murray, Órla Meadhbh&lt;/author&gt;&lt;/authors&gt;&lt;/contributors&gt;&lt;titles&gt;&lt;title&gt;Text, process, discourse: doing feminist text analysis in institutional ethnography&lt;/title&gt;&lt;secondary-title&gt;International journal of social research methodology&lt;/secondary-title&gt;&lt;/titles&gt;&lt;periodical&gt;&lt;full-title&gt;International Journal of Social Research Methodology&lt;/full-title&gt;&lt;/periodical&gt;&lt;pages&gt;45-57&lt;/pages&gt;&lt;volume&gt;25&lt;/volume&gt;&lt;number&gt;1&lt;/number&gt;&lt;keywords&gt;&lt;keyword&gt;Academic Language&lt;/keyword&gt;&lt;keyword&gt;Accountability&lt;/keyword&gt;&lt;keyword&gt;Closeness&lt;/keyword&gt;&lt;keyword&gt;Discourse&lt;/keyword&gt;&lt;keyword&gt;Dorothy Smith&lt;/keyword&gt;&lt;keyword&gt;Educational Practices&lt;/keyword&gt;&lt;keyword&gt;Epistemology&lt;/keyword&gt;&lt;keyword&gt;Ethnography&lt;/keyword&gt;&lt;keyword&gt;Feminism&lt;/keyword&gt;&lt;keyword&gt;feminist methodology&lt;/keyword&gt;&lt;keyword&gt;Feminist theory&lt;/keyword&gt;&lt;keyword&gt;Foreign Countries&lt;/keyword&gt;&lt;keyword&gt;Higher Education&lt;/keyword&gt;&lt;keyword&gt;Institutional ethnography&lt;/keyword&gt;&lt;keyword&gt;Mapping&lt;/keyword&gt;&lt;keyword&gt;Power (social and political)&lt;/keyword&gt;&lt;keyword&gt;Process (engineering)&lt;/keyword&gt;&lt;keyword&gt;Readership&lt;/keyword&gt;&lt;keyword&gt;Reflexivity&lt;/keyword&gt;&lt;keyword&gt;Research Methodology&lt;/keyword&gt;&lt;keyword&gt;Smith, Dorothy E&lt;/keyword&gt;&lt;keyword&gt;Sociology&lt;/keyword&gt;&lt;keyword&gt;Text analysis&lt;/keyword&gt;&lt;keyword&gt;Text Structure&lt;/keyword&gt;&lt;keyword&gt;Translation&lt;/keyword&gt;&lt;/keywords&gt;&lt;dates&gt;&lt;year&gt;2022&lt;/year&gt;&lt;/dates&gt;&lt;pub-location&gt;Abingdon&lt;/pub-location&gt;&lt;publisher&gt;Abingdon: Routledge&lt;/publisher&gt;&lt;isbn&gt;1364-5579&lt;/isbn&gt;&lt;urls&gt;&lt;/urls&gt;&lt;electronic-resource-num&gt;10.1080/13645579.2020.1839162&lt;/electronic-resource-num&gt;&lt;/record&gt;&lt;/Cite&gt;&lt;/EndNote&gt;</w:instrText>
      </w:r>
      <w:r w:rsidR="00FD5A3F">
        <w:rPr>
          <w:rFonts w:ascii="Times New Roman" w:hAnsi="Times New Roman" w:cs="Times New Roman"/>
          <w:sz w:val="24"/>
          <w:szCs w:val="24"/>
        </w:rPr>
        <w:fldChar w:fldCharType="separate"/>
      </w:r>
      <w:r w:rsidR="00FD5A3F">
        <w:rPr>
          <w:rFonts w:ascii="Times New Roman" w:hAnsi="Times New Roman" w:cs="Times New Roman"/>
          <w:noProof/>
          <w:sz w:val="24"/>
          <w:szCs w:val="24"/>
        </w:rPr>
        <w:t>(Murray, 2022)</w:t>
      </w:r>
      <w:r w:rsidR="00FD5A3F">
        <w:rPr>
          <w:rFonts w:ascii="Times New Roman" w:hAnsi="Times New Roman" w:cs="Times New Roman"/>
          <w:sz w:val="24"/>
          <w:szCs w:val="24"/>
        </w:rPr>
        <w:fldChar w:fldCharType="end"/>
      </w:r>
      <w:r w:rsidR="00FD5A3F">
        <w:rPr>
          <w:rFonts w:ascii="Times New Roman" w:hAnsi="Times New Roman" w:cs="Times New Roman"/>
          <w:sz w:val="24"/>
          <w:szCs w:val="24"/>
        </w:rPr>
        <w:t>.</w:t>
      </w:r>
      <w:r w:rsidR="00E12865">
        <w:rPr>
          <w:rFonts w:ascii="Times New Roman" w:hAnsi="Times New Roman" w:cs="Times New Roman"/>
          <w:sz w:val="24"/>
          <w:szCs w:val="24"/>
        </w:rPr>
        <w:t xml:space="preserve"> </w:t>
      </w:r>
      <w:r w:rsidR="0078715F">
        <w:rPr>
          <w:rFonts w:ascii="Times New Roman" w:hAnsi="Times New Roman" w:cs="Times New Roman"/>
          <w:sz w:val="24"/>
          <w:szCs w:val="24"/>
        </w:rPr>
        <w:t>According to Smith</w:t>
      </w:r>
      <w:r w:rsidR="007D2185">
        <w:rPr>
          <w:rFonts w:ascii="Times New Roman" w:hAnsi="Times New Roman" w:cs="Times New Roman"/>
          <w:sz w:val="24"/>
          <w:szCs w:val="24"/>
        </w:rPr>
        <w:t xml:space="preserve"> (1990)</w:t>
      </w:r>
      <w:r w:rsidR="0078715F">
        <w:rPr>
          <w:rFonts w:ascii="Times New Roman" w:hAnsi="Times New Roman" w:cs="Times New Roman"/>
          <w:sz w:val="24"/>
          <w:szCs w:val="24"/>
        </w:rPr>
        <w:t>, t</w:t>
      </w:r>
      <w:r w:rsidR="00B2230C">
        <w:rPr>
          <w:rFonts w:ascii="Times New Roman" w:hAnsi="Times New Roman" w:cs="Times New Roman"/>
          <w:sz w:val="24"/>
          <w:szCs w:val="24"/>
        </w:rPr>
        <w:t xml:space="preserve">exts </w:t>
      </w:r>
      <w:r w:rsidR="0078715F">
        <w:rPr>
          <w:rFonts w:ascii="Times New Roman" w:hAnsi="Times New Roman" w:cs="Times New Roman"/>
          <w:sz w:val="24"/>
          <w:szCs w:val="24"/>
        </w:rPr>
        <w:t xml:space="preserve">‘speak’ in the way they </w:t>
      </w:r>
      <w:r w:rsidR="00B2230C">
        <w:rPr>
          <w:rFonts w:ascii="Times New Roman" w:hAnsi="Times New Roman" w:cs="Times New Roman"/>
          <w:sz w:val="24"/>
          <w:szCs w:val="24"/>
        </w:rPr>
        <w:t xml:space="preserve">replicate an objectified world-in-common </w:t>
      </w:r>
      <w:r w:rsidR="0078715F">
        <w:rPr>
          <w:rFonts w:ascii="Times New Roman" w:hAnsi="Times New Roman" w:cs="Times New Roman"/>
          <w:sz w:val="24"/>
          <w:szCs w:val="24"/>
        </w:rPr>
        <w:t xml:space="preserve">and thus </w:t>
      </w:r>
      <w:r w:rsidR="00873644">
        <w:rPr>
          <w:rFonts w:ascii="Times New Roman" w:hAnsi="Times New Roman" w:cs="Times New Roman"/>
          <w:sz w:val="24"/>
          <w:szCs w:val="24"/>
        </w:rPr>
        <w:t>become</w:t>
      </w:r>
      <w:r w:rsidR="0078715F">
        <w:rPr>
          <w:rFonts w:ascii="Times New Roman" w:hAnsi="Times New Roman" w:cs="Times New Roman"/>
          <w:sz w:val="24"/>
          <w:szCs w:val="24"/>
        </w:rPr>
        <w:t xml:space="preserve"> an</w:t>
      </w:r>
      <w:r w:rsidR="00B2230C">
        <w:rPr>
          <w:rFonts w:ascii="Times New Roman" w:hAnsi="Times New Roman" w:cs="Times New Roman"/>
          <w:sz w:val="24"/>
          <w:szCs w:val="24"/>
        </w:rPr>
        <w:t xml:space="preserve"> essential coordinator of activities, </w:t>
      </w:r>
      <w:r w:rsidR="00B2230C" w:rsidRPr="00B2230C">
        <w:rPr>
          <w:rFonts w:ascii="Times New Roman" w:hAnsi="Times New Roman" w:cs="Times New Roman"/>
          <w:sz w:val="24"/>
          <w:szCs w:val="24"/>
        </w:rPr>
        <w:t xml:space="preserve">decisions, policies, and </w:t>
      </w:r>
      <w:r w:rsidR="00873644">
        <w:rPr>
          <w:rFonts w:ascii="Times New Roman" w:hAnsi="Times New Roman" w:cs="Times New Roman"/>
          <w:sz w:val="24"/>
          <w:szCs w:val="24"/>
        </w:rPr>
        <w:t>classes</w:t>
      </w:r>
      <w:r w:rsidR="00B2230C" w:rsidRPr="00B2230C">
        <w:rPr>
          <w:rFonts w:ascii="Times New Roman" w:hAnsi="Times New Roman" w:cs="Times New Roman"/>
          <w:sz w:val="24"/>
          <w:szCs w:val="24"/>
        </w:rPr>
        <w:t xml:space="preserve"> produced by actual subjects </w:t>
      </w:r>
      <w:r w:rsidR="00B2230C">
        <w:rPr>
          <w:rFonts w:ascii="Times New Roman" w:hAnsi="Times New Roman" w:cs="Times New Roman"/>
          <w:sz w:val="24"/>
          <w:szCs w:val="24"/>
        </w:rPr>
        <w:t>(Smith, 1999, 50</w:t>
      </w:r>
      <w:r w:rsidR="0078715F">
        <w:rPr>
          <w:rFonts w:ascii="Times New Roman" w:hAnsi="Times New Roman" w:cs="Times New Roman"/>
          <w:sz w:val="24"/>
          <w:szCs w:val="24"/>
        </w:rPr>
        <w:t>-52</w:t>
      </w:r>
      <w:r w:rsidR="00B2230C">
        <w:rPr>
          <w:rFonts w:ascii="Times New Roman" w:hAnsi="Times New Roman" w:cs="Times New Roman"/>
          <w:sz w:val="24"/>
          <w:szCs w:val="24"/>
        </w:rPr>
        <w:t xml:space="preserve">). </w:t>
      </w:r>
      <w:r w:rsidR="0078715F">
        <w:rPr>
          <w:rFonts w:ascii="Times New Roman" w:hAnsi="Times New Roman" w:cs="Times New Roman"/>
          <w:sz w:val="24"/>
          <w:szCs w:val="24"/>
        </w:rPr>
        <w:t xml:space="preserve">Texts thus </w:t>
      </w:r>
      <w:r w:rsidR="0078715F" w:rsidRPr="00543908">
        <w:rPr>
          <w:rFonts w:ascii="Times New Roman" w:hAnsi="Times New Roman" w:cs="Times New Roman"/>
          <w:sz w:val="24"/>
          <w:szCs w:val="24"/>
        </w:rPr>
        <w:t xml:space="preserve">carry </w:t>
      </w:r>
      <w:r w:rsidR="0078715F">
        <w:rPr>
          <w:rFonts w:ascii="Times New Roman" w:hAnsi="Times New Roman" w:cs="Times New Roman"/>
          <w:sz w:val="24"/>
          <w:szCs w:val="24"/>
        </w:rPr>
        <w:t xml:space="preserve">institutional </w:t>
      </w:r>
      <w:r w:rsidR="0078715F" w:rsidRPr="00543908">
        <w:rPr>
          <w:rFonts w:ascii="Times New Roman" w:hAnsi="Times New Roman" w:cs="Times New Roman"/>
          <w:sz w:val="24"/>
          <w:szCs w:val="24"/>
        </w:rPr>
        <w:t xml:space="preserve">guidelines </w:t>
      </w:r>
      <w:r w:rsidR="007D2185">
        <w:rPr>
          <w:rFonts w:ascii="Times New Roman" w:hAnsi="Times New Roman" w:cs="Times New Roman"/>
          <w:sz w:val="24"/>
          <w:szCs w:val="24"/>
        </w:rPr>
        <w:t xml:space="preserve">and </w:t>
      </w:r>
      <w:r w:rsidR="0078715F" w:rsidRPr="00543908">
        <w:rPr>
          <w:rFonts w:ascii="Times New Roman" w:hAnsi="Times New Roman" w:cs="Times New Roman"/>
          <w:sz w:val="24"/>
          <w:szCs w:val="24"/>
        </w:rPr>
        <w:t xml:space="preserve">expectations </w:t>
      </w:r>
      <w:r w:rsidR="0078715F" w:rsidRPr="00543908">
        <w:rPr>
          <w:rFonts w:ascii="Times New Roman" w:hAnsi="Times New Roman" w:cs="Times New Roman"/>
          <w:sz w:val="24"/>
          <w:szCs w:val="24"/>
        </w:rPr>
        <w:lastRenderedPageBreak/>
        <w:t>over times and places.</w:t>
      </w:r>
      <w:r w:rsidR="0078715F">
        <w:rPr>
          <w:rFonts w:ascii="Times New Roman" w:hAnsi="Times New Roman" w:cs="Times New Roman"/>
          <w:sz w:val="24"/>
          <w:szCs w:val="24"/>
        </w:rPr>
        <w:t xml:space="preserve"> </w:t>
      </w:r>
      <w:r w:rsidRPr="00543908">
        <w:rPr>
          <w:rFonts w:ascii="Times New Roman" w:hAnsi="Times New Roman" w:cs="Times New Roman"/>
          <w:sz w:val="24"/>
          <w:szCs w:val="24"/>
        </w:rPr>
        <w:t xml:space="preserve">In the following analysis, we regard the texts and documents regulating migrant policies as </w:t>
      </w:r>
      <w:r w:rsidR="00C40388">
        <w:rPr>
          <w:rFonts w:ascii="Times New Roman" w:hAnsi="Times New Roman" w:cs="Times New Roman"/>
          <w:sz w:val="24"/>
          <w:szCs w:val="24"/>
        </w:rPr>
        <w:t xml:space="preserve">explicating </w:t>
      </w:r>
      <w:r w:rsidRPr="00543908">
        <w:rPr>
          <w:rFonts w:ascii="Times New Roman" w:hAnsi="Times New Roman" w:cs="Times New Roman"/>
          <w:sz w:val="24"/>
          <w:szCs w:val="24"/>
        </w:rPr>
        <w:t xml:space="preserve">the voice of </w:t>
      </w:r>
      <w:r w:rsidR="00873644">
        <w:rPr>
          <w:rFonts w:ascii="Times New Roman" w:hAnsi="Times New Roman" w:cs="Times New Roman"/>
          <w:sz w:val="24"/>
          <w:szCs w:val="24"/>
        </w:rPr>
        <w:t xml:space="preserve">the </w:t>
      </w:r>
      <w:r w:rsidRPr="00543908">
        <w:rPr>
          <w:rFonts w:ascii="Times New Roman" w:hAnsi="Times New Roman" w:cs="Times New Roman"/>
          <w:sz w:val="24"/>
          <w:szCs w:val="24"/>
        </w:rPr>
        <w:t>government</w:t>
      </w:r>
      <w:r w:rsidR="00ED2CE2">
        <w:rPr>
          <w:rFonts w:ascii="Times New Roman" w:hAnsi="Times New Roman" w:cs="Times New Roman"/>
          <w:sz w:val="24"/>
          <w:szCs w:val="24"/>
        </w:rPr>
        <w:t xml:space="preserve"> on this topic</w:t>
      </w:r>
      <w:r w:rsidRPr="00543908">
        <w:rPr>
          <w:rFonts w:ascii="Times New Roman" w:hAnsi="Times New Roman" w:cs="Times New Roman"/>
          <w:sz w:val="24"/>
          <w:szCs w:val="24"/>
        </w:rPr>
        <w:t xml:space="preserve">. This is of course a simplified understanding of governance, as we are aware of </w:t>
      </w:r>
      <w:r w:rsidR="007D2185">
        <w:rPr>
          <w:rFonts w:ascii="Times New Roman" w:hAnsi="Times New Roman" w:cs="Times New Roman"/>
          <w:sz w:val="24"/>
          <w:szCs w:val="24"/>
        </w:rPr>
        <w:t>the</w:t>
      </w:r>
      <w:r w:rsidRPr="00543908">
        <w:rPr>
          <w:rFonts w:ascii="Times New Roman" w:hAnsi="Times New Roman" w:cs="Times New Roman"/>
          <w:sz w:val="24"/>
          <w:szCs w:val="24"/>
        </w:rPr>
        <w:t xml:space="preserve"> discrepancy between documents and how the text </w:t>
      </w:r>
      <w:r w:rsidR="00560326" w:rsidRPr="00543908">
        <w:rPr>
          <w:rFonts w:ascii="Times New Roman" w:hAnsi="Times New Roman" w:cs="Times New Roman"/>
          <w:sz w:val="24"/>
          <w:szCs w:val="24"/>
        </w:rPr>
        <w:t>is</w:t>
      </w:r>
      <w:r w:rsidRPr="00543908">
        <w:rPr>
          <w:rFonts w:ascii="Times New Roman" w:hAnsi="Times New Roman" w:cs="Times New Roman"/>
          <w:sz w:val="24"/>
          <w:szCs w:val="24"/>
        </w:rPr>
        <w:t xml:space="preserve"> being incorporated and enacted by frontline workers</w:t>
      </w:r>
      <w:r w:rsidR="00A60CD1">
        <w:rPr>
          <w:rFonts w:ascii="Times New Roman" w:hAnsi="Times New Roman" w:cs="Times New Roman"/>
          <w:sz w:val="24"/>
          <w:szCs w:val="24"/>
        </w:rPr>
        <w:t>, due to</w:t>
      </w:r>
      <w:r w:rsidR="00304868">
        <w:rPr>
          <w:rFonts w:ascii="Times New Roman" w:hAnsi="Times New Roman" w:cs="Times New Roman"/>
          <w:sz w:val="24"/>
          <w:szCs w:val="24"/>
        </w:rPr>
        <w:t xml:space="preserve"> their discretional practices </w:t>
      </w:r>
      <w:r w:rsidR="00304868">
        <w:rPr>
          <w:rFonts w:ascii="Times New Roman" w:hAnsi="Times New Roman" w:cs="Times New Roman"/>
          <w:sz w:val="24"/>
          <w:szCs w:val="24"/>
        </w:rPr>
        <w:fldChar w:fldCharType="begin"/>
      </w:r>
      <w:r w:rsidR="00304868">
        <w:rPr>
          <w:rFonts w:ascii="Times New Roman" w:hAnsi="Times New Roman" w:cs="Times New Roman"/>
          <w:sz w:val="24"/>
          <w:szCs w:val="24"/>
        </w:rPr>
        <w:instrText xml:space="preserve"> ADDIN EN.CITE &lt;EndNote&gt;&lt;Cite&gt;&lt;Author&gt;Stray&lt;/Author&gt;&lt;Year&gt;2023&lt;/Year&gt;&lt;RecNum&gt;1387&lt;/RecNum&gt;&lt;DisplayText&gt;(Stray &amp;amp; Thomassen, 2023)&lt;/DisplayText&gt;&lt;record&gt;&lt;rec-number&gt;1387&lt;/rec-number&gt;&lt;foreign-keys&gt;&lt;key app="EN" db-id="eff20vwwq2tse5ew2pe5ezecssszftrtd95r" timestamp="1687961276"&gt;1387&lt;/key&gt;&lt;/foreign-keys&gt;&lt;ref-type name="Journal Article"&gt;17&lt;/ref-type&gt;&lt;contributors&gt;&lt;authors&gt;&lt;author&gt;Stray, Karianne Nyheim&lt;/author&gt;&lt;author&gt;Thomassen, Ole Jacob&lt;/author&gt;&lt;/authors&gt;&lt;/contributors&gt;&lt;titles&gt;&lt;title&gt;Frontline discretion from a Bourdieu-inspired field perspective: an ethnographic case study of a Norwegian activation measure for sick-listed employees&lt;/title&gt;&lt;secondary-title&gt;European Journal of Social Work&lt;/secondary-title&gt;&lt;/titles&gt;&lt;periodical&gt;&lt;full-title&gt;European Journal of Social Work&lt;/full-title&gt;&lt;/periodical&gt;&lt;pages&gt;1109-1122&lt;/pages&gt;&lt;volume&gt;26&lt;/volume&gt;&lt;number&gt;6&lt;/number&gt;&lt;dates&gt;&lt;year&gt;2023&lt;/year&gt;&lt;/dates&gt;&lt;publisher&gt;Routledge&lt;/publisher&gt;&lt;isbn&gt;1369-1457&lt;/isbn&gt;&lt;urls&gt;&lt;related-urls&gt;&lt;url&gt;https://doi.org/10.1080/13691457.2023.2167069&lt;/url&gt;&lt;/related-urls&gt;&lt;/urls&gt;&lt;electronic-resource-num&gt;10.1080/13691457.2023.2167069&lt;/electronic-resource-num&gt;&lt;/record&gt;&lt;/Cite&gt;&lt;/EndNote&gt;</w:instrText>
      </w:r>
      <w:r w:rsidR="00304868">
        <w:rPr>
          <w:rFonts w:ascii="Times New Roman" w:hAnsi="Times New Roman" w:cs="Times New Roman"/>
          <w:sz w:val="24"/>
          <w:szCs w:val="24"/>
        </w:rPr>
        <w:fldChar w:fldCharType="separate"/>
      </w:r>
      <w:r w:rsidR="00304868">
        <w:rPr>
          <w:rFonts w:ascii="Times New Roman" w:hAnsi="Times New Roman" w:cs="Times New Roman"/>
          <w:noProof/>
          <w:sz w:val="24"/>
          <w:szCs w:val="24"/>
        </w:rPr>
        <w:t>(Stray &amp; Thomassen, 2023)</w:t>
      </w:r>
      <w:r w:rsidR="00304868">
        <w:rPr>
          <w:rFonts w:ascii="Times New Roman" w:hAnsi="Times New Roman" w:cs="Times New Roman"/>
          <w:sz w:val="24"/>
          <w:szCs w:val="24"/>
        </w:rPr>
        <w:fldChar w:fldCharType="end"/>
      </w:r>
      <w:r w:rsidR="00304868">
        <w:rPr>
          <w:rFonts w:ascii="Times New Roman" w:hAnsi="Times New Roman" w:cs="Times New Roman"/>
          <w:sz w:val="24"/>
          <w:szCs w:val="24"/>
        </w:rPr>
        <w:t xml:space="preserve">. </w:t>
      </w:r>
      <w:r w:rsidR="00A60CD1">
        <w:rPr>
          <w:rFonts w:ascii="Times New Roman" w:hAnsi="Times New Roman" w:cs="Times New Roman"/>
          <w:sz w:val="24"/>
          <w:szCs w:val="24"/>
        </w:rPr>
        <w:t xml:space="preserve"> </w:t>
      </w:r>
    </w:p>
    <w:p w14:paraId="6E9DEA0B" w14:textId="2338C94E" w:rsidR="00C0275D" w:rsidRPr="00543908" w:rsidRDefault="00ED2CE2" w:rsidP="000F292A">
      <w:pPr>
        <w:spacing w:line="360" w:lineRule="auto"/>
        <w:ind w:firstLine="708"/>
        <w:rPr>
          <w:rFonts w:ascii="Times New Roman" w:hAnsi="Times New Roman" w:cs="Times New Roman"/>
          <w:sz w:val="24"/>
          <w:szCs w:val="24"/>
        </w:rPr>
      </w:pPr>
      <w:r>
        <w:rPr>
          <w:rFonts w:ascii="Times New Roman" w:hAnsi="Times New Roman" w:cs="Times New Roman"/>
          <w:sz w:val="24"/>
          <w:szCs w:val="24"/>
        </w:rPr>
        <w:t>T</w:t>
      </w:r>
      <w:r w:rsidR="00C0275D" w:rsidRPr="00543908">
        <w:rPr>
          <w:rFonts w:ascii="Times New Roman" w:hAnsi="Times New Roman" w:cs="Times New Roman"/>
          <w:sz w:val="24"/>
          <w:szCs w:val="24"/>
        </w:rPr>
        <w:t xml:space="preserve">aking the standpoint of the individual migrant while at the same time paying attention to guiding texts </w:t>
      </w:r>
      <w:r w:rsidR="000F7CA9">
        <w:rPr>
          <w:rFonts w:ascii="Times New Roman" w:hAnsi="Times New Roman" w:cs="Times New Roman"/>
          <w:sz w:val="24"/>
          <w:szCs w:val="24"/>
        </w:rPr>
        <w:t>ensures</w:t>
      </w:r>
      <w:r w:rsidR="009875A4">
        <w:rPr>
          <w:rFonts w:ascii="Times New Roman" w:hAnsi="Times New Roman" w:cs="Times New Roman"/>
          <w:sz w:val="24"/>
          <w:szCs w:val="24"/>
        </w:rPr>
        <w:t xml:space="preserve"> </w:t>
      </w:r>
      <w:r w:rsidR="000F7CA9">
        <w:rPr>
          <w:rFonts w:ascii="Times New Roman" w:hAnsi="Times New Roman" w:cs="Times New Roman"/>
          <w:sz w:val="24"/>
          <w:szCs w:val="24"/>
        </w:rPr>
        <w:t>we</w:t>
      </w:r>
      <w:r w:rsidR="00C0275D" w:rsidRPr="00543908">
        <w:rPr>
          <w:rFonts w:ascii="Times New Roman" w:hAnsi="Times New Roman" w:cs="Times New Roman"/>
          <w:sz w:val="24"/>
          <w:szCs w:val="24"/>
        </w:rPr>
        <w:t xml:space="preserve"> as researchers </w:t>
      </w:r>
      <w:r w:rsidR="000F7CA9">
        <w:rPr>
          <w:rFonts w:ascii="Times New Roman" w:hAnsi="Times New Roman" w:cs="Times New Roman"/>
          <w:sz w:val="24"/>
          <w:szCs w:val="24"/>
        </w:rPr>
        <w:t xml:space="preserve">do </w:t>
      </w:r>
      <w:r w:rsidR="00C0275D" w:rsidRPr="00543908">
        <w:rPr>
          <w:rFonts w:ascii="Times New Roman" w:hAnsi="Times New Roman" w:cs="Times New Roman"/>
          <w:sz w:val="24"/>
          <w:szCs w:val="24"/>
        </w:rPr>
        <w:t xml:space="preserve">not </w:t>
      </w:r>
      <w:r w:rsidR="00873644">
        <w:rPr>
          <w:rFonts w:ascii="Times New Roman" w:hAnsi="Times New Roman" w:cs="Times New Roman"/>
          <w:sz w:val="24"/>
          <w:szCs w:val="24"/>
        </w:rPr>
        <w:t>risk</w:t>
      </w:r>
      <w:r w:rsidR="00C0275D" w:rsidRPr="00543908">
        <w:rPr>
          <w:rFonts w:ascii="Times New Roman" w:hAnsi="Times New Roman" w:cs="Times New Roman"/>
          <w:sz w:val="24"/>
          <w:szCs w:val="24"/>
        </w:rPr>
        <w:t xml:space="preserve"> being drowned in subjective experiences, but </w:t>
      </w:r>
      <w:r w:rsidR="009875A4">
        <w:rPr>
          <w:rFonts w:ascii="Times New Roman" w:hAnsi="Times New Roman" w:cs="Times New Roman"/>
          <w:sz w:val="24"/>
          <w:szCs w:val="24"/>
        </w:rPr>
        <w:t>‘</w:t>
      </w:r>
      <w:r w:rsidR="00C0275D" w:rsidRPr="00543908">
        <w:rPr>
          <w:rFonts w:ascii="Times New Roman" w:hAnsi="Times New Roman" w:cs="Times New Roman"/>
          <w:sz w:val="24"/>
          <w:szCs w:val="24"/>
        </w:rPr>
        <w:t>keep the institution in view</w:t>
      </w:r>
      <w:r w:rsidR="009875A4">
        <w:rPr>
          <w:rFonts w:ascii="Times New Roman" w:hAnsi="Times New Roman" w:cs="Times New Roman"/>
          <w:sz w:val="24"/>
          <w:szCs w:val="24"/>
        </w:rPr>
        <w:t>’</w:t>
      </w:r>
      <w:r w:rsidR="00C0275D" w:rsidRPr="00543908">
        <w:rPr>
          <w:rFonts w:ascii="Times New Roman" w:hAnsi="Times New Roman" w:cs="Times New Roman"/>
          <w:sz w:val="24"/>
          <w:szCs w:val="24"/>
        </w:rPr>
        <w:t xml:space="preserve"> </w:t>
      </w:r>
      <w:r w:rsidR="00C0275D" w:rsidRPr="00543908">
        <w:rPr>
          <w:rFonts w:ascii="Times New Roman" w:hAnsi="Times New Roman" w:cs="Times New Roman"/>
          <w:sz w:val="24"/>
          <w:szCs w:val="24"/>
        </w:rPr>
        <w:fldChar w:fldCharType="begin">
          <w:fldData xml:space="preserve">PEVuZE5vdGU+PENpdGU+PEF1dGhvcj5NY0NveTwvQXV0aG9yPjxZZWFyPjIwMDY8L1llYXI+PFJl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</w:fldData>
        </w:fldChar>
      </w:r>
      <w:r w:rsidR="00C0275D" w:rsidRPr="00543908">
        <w:rPr>
          <w:rFonts w:ascii="Times New Roman" w:hAnsi="Times New Roman" w:cs="Times New Roman"/>
          <w:sz w:val="24"/>
          <w:szCs w:val="24"/>
        </w:rPr>
        <w:instrText xml:space="preserve"> ADDIN EN.CITE </w:instrText>
      </w:r>
      <w:r w:rsidR="00C0275D" w:rsidRPr="00543908">
        <w:rPr>
          <w:rFonts w:ascii="Times New Roman" w:hAnsi="Times New Roman" w:cs="Times New Roman"/>
          <w:sz w:val="24"/>
          <w:szCs w:val="24"/>
        </w:rPr>
        <w:fldChar w:fldCharType="begin">
          <w:fldData xml:space="preserve">PEVuZE5vdGU+PENpdGU+PEF1dGhvcj5NY0NveTwvQXV0aG9yPjxZZWFyPjIwMDY8L1llYXI+PFJl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</w:fldData>
        </w:fldChar>
      </w:r>
      <w:r w:rsidR="00C0275D" w:rsidRPr="00543908">
        <w:rPr>
          <w:rFonts w:ascii="Times New Roman" w:hAnsi="Times New Roman" w:cs="Times New Roman"/>
          <w:sz w:val="24"/>
          <w:szCs w:val="24"/>
        </w:rPr>
        <w:instrText xml:space="preserve"> ADDIN EN.CITE.DATA </w:instrText>
      </w:r>
      <w:r w:rsidR="00C0275D" w:rsidRPr="00543908">
        <w:rPr>
          <w:rFonts w:ascii="Times New Roman" w:hAnsi="Times New Roman" w:cs="Times New Roman"/>
          <w:sz w:val="24"/>
          <w:szCs w:val="24"/>
        </w:rPr>
      </w:r>
      <w:r w:rsidR="00C0275D" w:rsidRPr="00543908">
        <w:rPr>
          <w:rFonts w:ascii="Times New Roman" w:hAnsi="Times New Roman" w:cs="Times New Roman"/>
          <w:sz w:val="24"/>
          <w:szCs w:val="24"/>
        </w:rPr>
        <w:fldChar w:fldCharType="end"/>
      </w:r>
      <w:r w:rsidR="00C0275D" w:rsidRPr="00543908">
        <w:rPr>
          <w:rFonts w:ascii="Times New Roman" w:hAnsi="Times New Roman" w:cs="Times New Roman"/>
          <w:sz w:val="24"/>
          <w:szCs w:val="24"/>
        </w:rPr>
      </w:r>
      <w:r w:rsidR="00C0275D" w:rsidRPr="00543908">
        <w:rPr>
          <w:rFonts w:ascii="Times New Roman" w:hAnsi="Times New Roman" w:cs="Times New Roman"/>
          <w:sz w:val="24"/>
          <w:szCs w:val="24"/>
        </w:rPr>
        <w:fldChar w:fldCharType="separate"/>
      </w:r>
      <w:r w:rsidR="00C0275D" w:rsidRPr="00543908">
        <w:rPr>
          <w:rFonts w:ascii="Times New Roman" w:hAnsi="Times New Roman" w:cs="Times New Roman"/>
          <w:sz w:val="24"/>
          <w:szCs w:val="24"/>
        </w:rPr>
        <w:t>(McCoy, 2006)</w:t>
      </w:r>
      <w:r w:rsidR="00C0275D" w:rsidRPr="00543908">
        <w:rPr>
          <w:rFonts w:ascii="Times New Roman" w:hAnsi="Times New Roman" w:cs="Times New Roman"/>
          <w:sz w:val="24"/>
          <w:szCs w:val="24"/>
        </w:rPr>
        <w:fldChar w:fldCharType="end"/>
      </w:r>
      <w:r w:rsidR="00C0275D" w:rsidRPr="00543908">
        <w:rPr>
          <w:rFonts w:ascii="Times New Roman" w:hAnsi="Times New Roman" w:cs="Times New Roman"/>
          <w:sz w:val="24"/>
          <w:szCs w:val="24"/>
        </w:rPr>
        <w:t>.</w:t>
      </w:r>
      <w:r w:rsidR="009A0C3A">
        <w:rPr>
          <w:rFonts w:ascii="Times New Roman" w:hAnsi="Times New Roman" w:cs="Times New Roman"/>
          <w:sz w:val="24"/>
          <w:szCs w:val="24"/>
        </w:rPr>
        <w:t xml:space="preserve"> U</w:t>
      </w:r>
      <w:r w:rsidR="00C0275D" w:rsidRPr="00543908">
        <w:rPr>
          <w:rFonts w:ascii="Times New Roman" w:hAnsi="Times New Roman" w:cs="Times New Roman"/>
          <w:sz w:val="24"/>
          <w:szCs w:val="24"/>
        </w:rPr>
        <w:t xml:space="preserve">pholding the institutional gaze, </w:t>
      </w:r>
      <w:r w:rsidR="009A0C3A">
        <w:rPr>
          <w:rFonts w:ascii="Times New Roman" w:hAnsi="Times New Roman" w:cs="Times New Roman"/>
          <w:sz w:val="24"/>
          <w:szCs w:val="24"/>
        </w:rPr>
        <w:t>by</w:t>
      </w:r>
      <w:r w:rsidR="00C0275D" w:rsidRPr="00543908">
        <w:rPr>
          <w:rFonts w:ascii="Times New Roman" w:hAnsi="Times New Roman" w:cs="Times New Roman"/>
          <w:sz w:val="24"/>
          <w:szCs w:val="24"/>
        </w:rPr>
        <w:t xml:space="preserve"> unpacking how these subjective experiences are formed and embodied, and at the same time </w:t>
      </w:r>
      <w:r w:rsidR="009A0C3A">
        <w:rPr>
          <w:rFonts w:ascii="Times New Roman" w:hAnsi="Times New Roman" w:cs="Times New Roman"/>
          <w:sz w:val="24"/>
          <w:szCs w:val="24"/>
        </w:rPr>
        <w:t xml:space="preserve">working back at </w:t>
      </w:r>
      <w:r w:rsidR="00C0275D" w:rsidRPr="00543908">
        <w:rPr>
          <w:rFonts w:ascii="Times New Roman" w:hAnsi="Times New Roman" w:cs="Times New Roman"/>
          <w:sz w:val="24"/>
          <w:szCs w:val="24"/>
        </w:rPr>
        <w:t xml:space="preserve">the institutions, </w:t>
      </w:r>
      <w:r w:rsidR="00873644">
        <w:rPr>
          <w:rFonts w:ascii="Times New Roman" w:hAnsi="Times New Roman" w:cs="Times New Roman"/>
          <w:sz w:val="24"/>
          <w:szCs w:val="24"/>
        </w:rPr>
        <w:t>provides</w:t>
      </w:r>
      <w:r w:rsidR="00C0275D" w:rsidRPr="00543908">
        <w:rPr>
          <w:rFonts w:ascii="Times New Roman" w:hAnsi="Times New Roman" w:cs="Times New Roman"/>
          <w:sz w:val="24"/>
          <w:szCs w:val="24"/>
        </w:rPr>
        <w:t xml:space="preserve"> us with knowledge that can be useful for other populations and other contexts. The aim is to map the institutional processes that might be used to </w:t>
      </w:r>
      <w:r w:rsidR="00873644">
        <w:rPr>
          <w:rFonts w:ascii="Times New Roman" w:hAnsi="Times New Roman" w:cs="Times New Roman"/>
          <w:sz w:val="24"/>
          <w:szCs w:val="24"/>
        </w:rPr>
        <w:t>make</w:t>
      </w:r>
      <w:r w:rsidR="00C0275D" w:rsidRPr="00543908">
        <w:rPr>
          <w:rFonts w:ascii="Times New Roman" w:hAnsi="Times New Roman" w:cs="Times New Roman"/>
          <w:sz w:val="24"/>
          <w:szCs w:val="24"/>
        </w:rPr>
        <w:t xml:space="preserve"> changes to benefit the subjects </w:t>
      </w:r>
      <w:r w:rsidR="00873644">
        <w:rPr>
          <w:rFonts w:ascii="Times New Roman" w:hAnsi="Times New Roman" w:cs="Times New Roman"/>
          <w:sz w:val="24"/>
          <w:szCs w:val="24"/>
        </w:rPr>
        <w:t>of</w:t>
      </w:r>
      <w:r w:rsidR="00C0275D" w:rsidRPr="00543908">
        <w:rPr>
          <w:rFonts w:ascii="Times New Roman" w:hAnsi="Times New Roman" w:cs="Times New Roman"/>
          <w:sz w:val="24"/>
          <w:szCs w:val="24"/>
        </w:rPr>
        <w:t xml:space="preserve"> ruling regimes </w:t>
      </w:r>
      <w:r w:rsidR="00C0275D" w:rsidRPr="00543908">
        <w:rPr>
          <w:rFonts w:ascii="Times New Roman" w:hAnsi="Times New Roman" w:cs="Times New Roman"/>
          <w:sz w:val="24"/>
          <w:szCs w:val="24"/>
        </w:rPr>
        <w:fldChar w:fldCharType="begin">
          <w:fldData xml:space="preserve">PEVuZE5vdGU+PENpdGU+PEF1dGhvcj5NY0NveTwvQXV0aG9yPjxZZWFyPjIwMDY8L1llYXI+PFJl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</w:fldData>
        </w:fldChar>
      </w:r>
      <w:r w:rsidR="00C0275D" w:rsidRPr="00543908">
        <w:rPr>
          <w:rFonts w:ascii="Times New Roman" w:hAnsi="Times New Roman" w:cs="Times New Roman"/>
          <w:sz w:val="24"/>
          <w:szCs w:val="24"/>
        </w:rPr>
        <w:instrText xml:space="preserve"> ADDIN EN.CITE </w:instrText>
      </w:r>
      <w:r w:rsidR="00C0275D" w:rsidRPr="00543908">
        <w:rPr>
          <w:rFonts w:ascii="Times New Roman" w:hAnsi="Times New Roman" w:cs="Times New Roman"/>
          <w:sz w:val="24"/>
          <w:szCs w:val="24"/>
        </w:rPr>
        <w:fldChar w:fldCharType="begin">
          <w:fldData xml:space="preserve">PEVuZE5vdGU+PENpdGU+PEF1dGhvcj5NY0NveTwvQXV0aG9yPjxZZWFyPjIwMDY8L1llYXI+PFJl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</w:fldData>
        </w:fldChar>
      </w:r>
      <w:r w:rsidR="00C0275D" w:rsidRPr="00543908">
        <w:rPr>
          <w:rFonts w:ascii="Times New Roman" w:hAnsi="Times New Roman" w:cs="Times New Roman"/>
          <w:sz w:val="24"/>
          <w:szCs w:val="24"/>
        </w:rPr>
        <w:instrText xml:space="preserve"> ADDIN EN.CITE.DATA </w:instrText>
      </w:r>
      <w:r w:rsidR="00C0275D" w:rsidRPr="00543908">
        <w:rPr>
          <w:rFonts w:ascii="Times New Roman" w:hAnsi="Times New Roman" w:cs="Times New Roman"/>
          <w:sz w:val="24"/>
          <w:szCs w:val="24"/>
        </w:rPr>
      </w:r>
      <w:r w:rsidR="00C0275D" w:rsidRPr="00543908">
        <w:rPr>
          <w:rFonts w:ascii="Times New Roman" w:hAnsi="Times New Roman" w:cs="Times New Roman"/>
          <w:sz w:val="24"/>
          <w:szCs w:val="24"/>
        </w:rPr>
        <w:fldChar w:fldCharType="end"/>
      </w:r>
      <w:r w:rsidR="00C0275D" w:rsidRPr="00543908">
        <w:rPr>
          <w:rFonts w:ascii="Times New Roman" w:hAnsi="Times New Roman" w:cs="Times New Roman"/>
          <w:sz w:val="24"/>
          <w:szCs w:val="24"/>
        </w:rPr>
      </w:r>
      <w:r w:rsidR="00C0275D" w:rsidRPr="00543908">
        <w:rPr>
          <w:rFonts w:ascii="Times New Roman" w:hAnsi="Times New Roman" w:cs="Times New Roman"/>
          <w:sz w:val="24"/>
          <w:szCs w:val="24"/>
        </w:rPr>
        <w:fldChar w:fldCharType="separate"/>
      </w:r>
      <w:r w:rsidR="00C0275D" w:rsidRPr="00543908">
        <w:rPr>
          <w:rFonts w:ascii="Times New Roman" w:hAnsi="Times New Roman" w:cs="Times New Roman"/>
          <w:sz w:val="24"/>
          <w:szCs w:val="24"/>
        </w:rPr>
        <w:t>(McCoy, 2006, p. 43)</w:t>
      </w:r>
      <w:r w:rsidR="00C0275D" w:rsidRPr="00543908">
        <w:rPr>
          <w:rFonts w:ascii="Times New Roman" w:hAnsi="Times New Roman" w:cs="Times New Roman"/>
          <w:sz w:val="24"/>
          <w:szCs w:val="24"/>
        </w:rPr>
        <w:fldChar w:fldCharType="end"/>
      </w:r>
      <w:r w:rsidR="00C0275D" w:rsidRPr="00543908">
        <w:rPr>
          <w:rFonts w:ascii="Times New Roman" w:hAnsi="Times New Roman" w:cs="Times New Roman"/>
          <w:sz w:val="24"/>
          <w:szCs w:val="24"/>
        </w:rPr>
        <w:t>.</w:t>
      </w:r>
    </w:p>
    <w:p w14:paraId="7F694437" w14:textId="747B5FE6" w:rsidR="00BE38A2" w:rsidRPr="00B43B5E" w:rsidRDefault="00C934A6" w:rsidP="004B3311">
      <w:pPr>
        <w:pStyle w:val="Overskrift1"/>
        <w:rPr>
          <w:rStyle w:val="Overskrift1Tegn"/>
          <w:rFonts w:ascii="Times New Roman" w:hAnsi="Times New Roman" w:cs="Times New Roman"/>
        </w:rPr>
      </w:pPr>
      <w:r w:rsidRPr="00B43B5E">
        <w:rPr>
          <w:rStyle w:val="Overskrift1Tegn"/>
          <w:rFonts w:ascii="Times New Roman" w:hAnsi="Times New Roman" w:cs="Times New Roman"/>
        </w:rPr>
        <w:t>Research context</w:t>
      </w:r>
      <w:r w:rsidR="00B64BFE" w:rsidRPr="00B43B5E">
        <w:rPr>
          <w:rStyle w:val="Overskrift1Tegn"/>
          <w:rFonts w:ascii="Times New Roman" w:hAnsi="Times New Roman" w:cs="Times New Roman"/>
        </w:rPr>
        <w:t xml:space="preserve"> </w:t>
      </w:r>
    </w:p>
    <w:p w14:paraId="45914ED9" w14:textId="4587E48E" w:rsidR="00C31C51" w:rsidRDefault="008B4704" w:rsidP="00363CF9">
      <w:pPr>
        <w:spacing w:after="0" w:line="360" w:lineRule="auto"/>
        <w:textAlignment w:val="baseline"/>
        <w:rPr>
          <w:rFonts w:ascii="Times New Roman" w:hAnsi="Times New Roman" w:cs="Times New Roman"/>
          <w:sz w:val="24"/>
          <w:szCs w:val="24"/>
        </w:rPr>
      </w:pPr>
      <w:r w:rsidRPr="00543908">
        <w:rPr>
          <w:rFonts w:ascii="Times New Roman" w:hAnsi="Times New Roman" w:cs="Times New Roman"/>
          <w:sz w:val="24"/>
          <w:szCs w:val="24"/>
        </w:rPr>
        <w:t xml:space="preserve">The migrant population in Norway amounts </w:t>
      </w:r>
      <w:r w:rsidR="00873644">
        <w:rPr>
          <w:rFonts w:ascii="Times New Roman" w:hAnsi="Times New Roman" w:cs="Times New Roman"/>
          <w:sz w:val="24"/>
          <w:szCs w:val="24"/>
        </w:rPr>
        <w:t>to</w:t>
      </w:r>
      <w:r w:rsidRPr="00543908">
        <w:rPr>
          <w:rFonts w:ascii="Times New Roman" w:hAnsi="Times New Roman" w:cs="Times New Roman"/>
          <w:sz w:val="24"/>
          <w:szCs w:val="24"/>
        </w:rPr>
        <w:t xml:space="preserve"> nearly 17% of the total population of approximately 5 million people (Norwegian </w:t>
      </w:r>
      <w:r w:rsidR="00873644">
        <w:rPr>
          <w:rFonts w:ascii="Times New Roman" w:hAnsi="Times New Roman" w:cs="Times New Roman"/>
          <w:sz w:val="24"/>
          <w:szCs w:val="24"/>
        </w:rPr>
        <w:t>Statistics</w:t>
      </w:r>
      <w:r w:rsidRPr="00543908">
        <w:rPr>
          <w:rFonts w:ascii="Times New Roman" w:hAnsi="Times New Roman" w:cs="Times New Roman"/>
          <w:sz w:val="24"/>
          <w:szCs w:val="24"/>
        </w:rPr>
        <w:t xml:space="preserve">, 2024). </w:t>
      </w:r>
      <w:r w:rsidR="00A90965">
        <w:rPr>
          <w:rFonts w:ascii="Times New Roman" w:hAnsi="Times New Roman" w:cs="Times New Roman"/>
          <w:sz w:val="24"/>
          <w:szCs w:val="24"/>
        </w:rPr>
        <w:t>After</w:t>
      </w:r>
      <w:r w:rsidR="00A90965" w:rsidRPr="00543908">
        <w:rPr>
          <w:rFonts w:ascii="Times New Roman" w:hAnsi="Times New Roman" w:cs="Times New Roman"/>
          <w:sz w:val="24"/>
          <w:szCs w:val="24"/>
        </w:rPr>
        <w:t xml:space="preserve"> </w:t>
      </w:r>
      <w:r w:rsidRPr="00543908">
        <w:rPr>
          <w:rFonts w:ascii="Times New Roman" w:hAnsi="Times New Roman" w:cs="Times New Roman"/>
          <w:sz w:val="24"/>
          <w:szCs w:val="24"/>
        </w:rPr>
        <w:t>2015</w:t>
      </w:r>
      <w:r w:rsidR="00A90965">
        <w:rPr>
          <w:rFonts w:ascii="Times New Roman" w:hAnsi="Times New Roman" w:cs="Times New Roman"/>
          <w:sz w:val="24"/>
          <w:szCs w:val="24"/>
        </w:rPr>
        <w:t xml:space="preserve"> facing the Syrian refugee crisis</w:t>
      </w:r>
      <w:r w:rsidRPr="00543908">
        <w:rPr>
          <w:rFonts w:ascii="Times New Roman" w:hAnsi="Times New Roman" w:cs="Times New Roman"/>
          <w:sz w:val="24"/>
          <w:szCs w:val="24"/>
        </w:rPr>
        <w:t xml:space="preserve">, the number of migrants </w:t>
      </w:r>
      <w:r w:rsidR="00C31C51">
        <w:rPr>
          <w:rFonts w:ascii="Times New Roman" w:hAnsi="Times New Roman" w:cs="Times New Roman"/>
          <w:sz w:val="24"/>
          <w:szCs w:val="24"/>
        </w:rPr>
        <w:t xml:space="preserve">residing in Norway </w:t>
      </w:r>
      <w:r w:rsidRPr="00543908">
        <w:rPr>
          <w:rFonts w:ascii="Times New Roman" w:hAnsi="Times New Roman" w:cs="Times New Roman"/>
          <w:sz w:val="24"/>
          <w:szCs w:val="24"/>
        </w:rPr>
        <w:t xml:space="preserve">has decreased due to policy restrictions. </w:t>
      </w:r>
      <w:r w:rsidR="00C31C51">
        <w:rPr>
          <w:rFonts w:ascii="Times New Roman" w:hAnsi="Times New Roman" w:cs="Times New Roman"/>
          <w:sz w:val="24"/>
          <w:szCs w:val="24"/>
        </w:rPr>
        <w:t>Due to the war in Ukraine, these numbers are on the rise</w:t>
      </w:r>
      <w:r w:rsidR="009875A4">
        <w:rPr>
          <w:rFonts w:ascii="Times New Roman" w:hAnsi="Times New Roman" w:cs="Times New Roman"/>
          <w:sz w:val="24"/>
          <w:szCs w:val="24"/>
        </w:rPr>
        <w:t xml:space="preserve"> again</w:t>
      </w:r>
      <w:r w:rsidR="00C31C51">
        <w:rPr>
          <w:rFonts w:ascii="Times New Roman" w:hAnsi="Times New Roman" w:cs="Times New Roman"/>
          <w:sz w:val="24"/>
          <w:szCs w:val="24"/>
        </w:rPr>
        <w:t xml:space="preserve">, yet modestly compared to other Western countries. </w:t>
      </w:r>
    </w:p>
    <w:p w14:paraId="1A44D0BB" w14:textId="0F93D4B8" w:rsidR="009875A4" w:rsidRDefault="009A0C3A" w:rsidP="009875A4">
      <w:pPr>
        <w:spacing w:after="0" w:line="360" w:lineRule="auto"/>
        <w:textAlignment w:val="baseline"/>
        <w:rPr>
          <w:rFonts w:ascii="Times New Roman" w:hAnsi="Times New Roman" w:cs="Times New Roman"/>
          <w:sz w:val="24"/>
          <w:szCs w:val="24"/>
        </w:rPr>
      </w:pPr>
      <w:r>
        <w:rPr>
          <w:rFonts w:ascii="Times New Roman" w:hAnsi="Times New Roman" w:cs="Times New Roman"/>
          <w:sz w:val="24"/>
          <w:szCs w:val="24"/>
        </w:rPr>
        <w:t>The</w:t>
      </w:r>
      <w:r w:rsidR="00C245D6" w:rsidRPr="00543908">
        <w:rPr>
          <w:rFonts w:ascii="Times New Roman" w:hAnsi="Times New Roman" w:cs="Times New Roman"/>
          <w:sz w:val="24"/>
          <w:szCs w:val="24"/>
        </w:rPr>
        <w:t xml:space="preserve"> paper departs from a </w:t>
      </w:r>
      <w:r w:rsidR="00E20A8F">
        <w:rPr>
          <w:rFonts w:ascii="Times New Roman" w:hAnsi="Times New Roman" w:cs="Times New Roman"/>
          <w:sz w:val="24"/>
          <w:szCs w:val="24"/>
        </w:rPr>
        <w:t>Scandinavian</w:t>
      </w:r>
      <w:r w:rsidR="00C245D6" w:rsidRPr="00543908">
        <w:rPr>
          <w:rFonts w:ascii="Times New Roman" w:hAnsi="Times New Roman" w:cs="Times New Roman"/>
          <w:sz w:val="24"/>
          <w:szCs w:val="24"/>
        </w:rPr>
        <w:t xml:space="preserve"> welfare context, typical for a </w:t>
      </w:r>
      <w:r w:rsidR="00651550" w:rsidRPr="00543908">
        <w:rPr>
          <w:rFonts w:ascii="Times New Roman" w:hAnsi="Times New Roman" w:cs="Times New Roman"/>
          <w:sz w:val="24"/>
          <w:szCs w:val="24"/>
        </w:rPr>
        <w:t xml:space="preserve">social-democratic or universalistic regime </w:t>
      </w:r>
      <w:r w:rsidR="00651550">
        <w:rPr>
          <w:rFonts w:ascii="Times New Roman" w:hAnsi="Times New Roman" w:cs="Times New Roman"/>
          <w:sz w:val="24"/>
          <w:szCs w:val="24"/>
        </w:rPr>
        <w:t xml:space="preserve">according to </w:t>
      </w:r>
      <w:r w:rsidR="009875A4">
        <w:rPr>
          <w:rFonts w:ascii="Times New Roman" w:hAnsi="Times New Roman" w:cs="Times New Roman"/>
          <w:sz w:val="24"/>
          <w:szCs w:val="24"/>
        </w:rPr>
        <w:fldChar w:fldCharType="begin"/>
      </w:r>
      <w:r w:rsidR="009875A4">
        <w:rPr>
          <w:rFonts w:ascii="Times New Roman" w:hAnsi="Times New Roman" w:cs="Times New Roman"/>
          <w:sz w:val="24"/>
          <w:szCs w:val="24"/>
        </w:rPr>
        <w:instrText xml:space="preserve"> ADDIN EN.CITE &lt;EndNote&gt;&lt;Cite AuthorYear="1"&gt;&lt;Author&gt;Esping-Andersen&lt;/Author&gt;&lt;Year&gt;1990&lt;/Year&gt;&lt;RecNum&gt;748&lt;/RecNum&gt;&lt;DisplayText&gt;Esping-Andersen (1990)&lt;/DisplayText&gt;&lt;record&gt;&lt;rec-number&gt;748&lt;/rec-number&gt;&lt;foreign-keys&gt;&lt;key app="EN" db-id="eff20vwwq2tse5ew2pe5ezecssszftrtd95r" timestamp="1628074878"&gt;748&lt;/key&gt;&lt;/foreign-keys&gt;&lt;ref-type name="Book"&gt;6&lt;/ref-type&gt;&lt;contributors&gt;&lt;authors&gt;&lt;author&gt;Esping-Andersen, Gøsta&lt;/author&gt;&lt;/authors&gt;&lt;/contributors&gt;&lt;titles&gt;&lt;title&gt;The three worlds of welfare capitalism&lt;/title&gt;&lt;/titles&gt;&lt;keywords&gt;&lt;keyword&gt;Welfare economics&lt;/keyword&gt;&lt;keyword&gt;kapitalisme&lt;/keyword&gt;&lt;keyword&gt;velferdsøkonomi&lt;/keyword&gt;&lt;keyword&gt;velferdsstaten&lt;/keyword&gt;&lt;keyword&gt;politisk&lt;/keyword&gt;&lt;keyword&gt;økonomi&lt;/keyword&gt;&lt;keyword&gt;sammenlignende studier&lt;/keyword&gt;&lt;keyword&gt;sosialpolitikk&lt;/keyword&gt;&lt;keyword&gt;velferdssamfunnet&lt;/keyword&gt;&lt;keyword&gt;velferdsstat&lt;/keyword&gt;&lt;keyword&gt;kaptialisme&lt;/keyword&gt;&lt;/keywords&gt;&lt;dates&gt;&lt;year&gt;1990&lt;/year&gt;&lt;/dates&gt;&lt;pub-location&gt;Cambridge, England&lt;/pub-location&gt;&lt;publisher&gt;Polity Press&lt;/publisher&gt;&lt;isbn&gt;0-7456-6675-2&amp;#xD;9780745666754&lt;/isbn&gt;&lt;urls&gt;&lt;/urls&gt;&lt;/record&gt;&lt;/Cite&gt;&lt;/EndNote&gt;</w:instrText>
      </w:r>
      <w:r w:rsidR="009875A4">
        <w:rPr>
          <w:rFonts w:ascii="Times New Roman" w:hAnsi="Times New Roman" w:cs="Times New Roman"/>
          <w:sz w:val="24"/>
          <w:szCs w:val="24"/>
        </w:rPr>
        <w:fldChar w:fldCharType="separate"/>
      </w:r>
      <w:r w:rsidR="009875A4">
        <w:rPr>
          <w:rFonts w:ascii="Times New Roman" w:hAnsi="Times New Roman" w:cs="Times New Roman"/>
          <w:noProof/>
          <w:sz w:val="24"/>
          <w:szCs w:val="24"/>
        </w:rPr>
        <w:t>Esping-Andersen (1990)</w:t>
      </w:r>
      <w:r w:rsidR="009875A4">
        <w:rPr>
          <w:rFonts w:ascii="Times New Roman" w:hAnsi="Times New Roman" w:cs="Times New Roman"/>
          <w:sz w:val="24"/>
          <w:szCs w:val="24"/>
        </w:rPr>
        <w:fldChar w:fldCharType="end"/>
      </w:r>
      <w:r w:rsidR="00873644">
        <w:rPr>
          <w:rFonts w:ascii="Times New Roman" w:hAnsi="Times New Roman" w:cs="Times New Roman"/>
          <w:sz w:val="24"/>
          <w:szCs w:val="24"/>
        </w:rPr>
        <w:t>'s</w:t>
      </w:r>
      <w:r w:rsidR="00651550" w:rsidRPr="00543908">
        <w:rPr>
          <w:rFonts w:ascii="Times New Roman" w:hAnsi="Times New Roman" w:cs="Times New Roman"/>
          <w:sz w:val="24"/>
          <w:szCs w:val="24"/>
        </w:rPr>
        <w:t xml:space="preserve"> </w:t>
      </w:r>
      <w:r w:rsidR="00C245D6" w:rsidRPr="00543908">
        <w:rPr>
          <w:rFonts w:ascii="Times New Roman" w:hAnsi="Times New Roman" w:cs="Times New Roman"/>
          <w:sz w:val="24"/>
          <w:szCs w:val="24"/>
        </w:rPr>
        <w:t>contemporary welfare state</w:t>
      </w:r>
      <w:r w:rsidR="00651550">
        <w:rPr>
          <w:rFonts w:ascii="Times New Roman" w:hAnsi="Times New Roman" w:cs="Times New Roman"/>
          <w:sz w:val="24"/>
          <w:szCs w:val="24"/>
        </w:rPr>
        <w:t xml:space="preserve"> typology. </w:t>
      </w:r>
      <w:r w:rsidR="003871A1">
        <w:rPr>
          <w:rFonts w:ascii="Times New Roman" w:hAnsi="Times New Roman" w:cs="Times New Roman"/>
          <w:sz w:val="24"/>
          <w:szCs w:val="24"/>
        </w:rPr>
        <w:t>A central characteristic is the de-commodification of labour, implying that basic social services are provided by the state as rights for citizens, independent of their economic position.</w:t>
      </w:r>
      <w:r w:rsidR="003871A1">
        <w:rPr>
          <w:rFonts w:ascii="Times New Roman" w:hAnsi="Times New Roman" w:cs="Times New Roman"/>
          <w:sz w:val="24"/>
          <w:szCs w:val="24"/>
        </w:rPr>
        <w:t xml:space="preserve"> </w:t>
      </w:r>
      <w:proofErr w:type="gramStart"/>
      <w:r w:rsidR="00742B61" w:rsidRPr="00543908">
        <w:rPr>
          <w:rFonts w:ascii="Times New Roman" w:hAnsi="Times New Roman" w:cs="Times New Roman"/>
          <w:sz w:val="24"/>
          <w:szCs w:val="24"/>
        </w:rPr>
        <w:t>Norway</w:t>
      </w:r>
      <w:proofErr w:type="gramEnd"/>
      <w:r w:rsidR="00742B61" w:rsidRPr="00543908">
        <w:rPr>
          <w:rFonts w:ascii="Times New Roman" w:hAnsi="Times New Roman" w:cs="Times New Roman"/>
          <w:sz w:val="24"/>
          <w:szCs w:val="24"/>
        </w:rPr>
        <w:t xml:space="preserve"> is regarded </w:t>
      </w:r>
      <w:r w:rsidR="00873644">
        <w:rPr>
          <w:rFonts w:ascii="Times New Roman" w:hAnsi="Times New Roman" w:cs="Times New Roman"/>
          <w:sz w:val="24"/>
          <w:szCs w:val="24"/>
        </w:rPr>
        <w:t xml:space="preserve">as </w:t>
      </w:r>
      <w:r w:rsidR="00742B61" w:rsidRPr="00543908">
        <w:rPr>
          <w:rFonts w:ascii="Times New Roman" w:hAnsi="Times New Roman" w:cs="Times New Roman"/>
          <w:sz w:val="24"/>
          <w:szCs w:val="24"/>
        </w:rPr>
        <w:t xml:space="preserve">a </w:t>
      </w:r>
      <w:r w:rsidR="00ED2CE2">
        <w:rPr>
          <w:rFonts w:ascii="Times New Roman" w:hAnsi="Times New Roman" w:cs="Times New Roman"/>
          <w:sz w:val="24"/>
          <w:szCs w:val="24"/>
        </w:rPr>
        <w:t xml:space="preserve">typical example of this category, depicted as a </w:t>
      </w:r>
      <w:r w:rsidR="00742B61" w:rsidRPr="00543908">
        <w:rPr>
          <w:rFonts w:ascii="Times New Roman" w:hAnsi="Times New Roman" w:cs="Times New Roman"/>
          <w:sz w:val="24"/>
          <w:szCs w:val="24"/>
        </w:rPr>
        <w:t>generous welfare state</w:t>
      </w:r>
      <w:r w:rsidR="00ED2CE2">
        <w:rPr>
          <w:rFonts w:ascii="Times New Roman" w:hAnsi="Times New Roman" w:cs="Times New Roman"/>
          <w:sz w:val="24"/>
          <w:szCs w:val="24"/>
        </w:rPr>
        <w:t xml:space="preserve"> </w:t>
      </w:r>
      <w:r w:rsidR="00742B61" w:rsidRPr="00543908">
        <w:rPr>
          <w:rFonts w:ascii="Times New Roman" w:hAnsi="Times New Roman" w:cs="Times New Roman"/>
          <w:sz w:val="24"/>
          <w:szCs w:val="24"/>
        </w:rPr>
        <w:t xml:space="preserve">with a high level of social security for its citizens. This generosity is funded through </w:t>
      </w:r>
      <w:r w:rsidR="00873644">
        <w:rPr>
          <w:rFonts w:ascii="Times New Roman" w:hAnsi="Times New Roman" w:cs="Times New Roman"/>
          <w:sz w:val="24"/>
          <w:szCs w:val="24"/>
        </w:rPr>
        <w:t xml:space="preserve">a </w:t>
      </w:r>
      <w:r w:rsidR="00742B61" w:rsidRPr="00543908">
        <w:rPr>
          <w:rFonts w:ascii="Times New Roman" w:hAnsi="Times New Roman" w:cs="Times New Roman"/>
          <w:sz w:val="24"/>
          <w:szCs w:val="24"/>
        </w:rPr>
        <w:t xml:space="preserve">relatively high degree of taxes, implying that a high proportion of the population must take part in the labour market. The work inclusion of migrants is thus considered pivotal to </w:t>
      </w:r>
      <w:r w:rsidR="00873644">
        <w:rPr>
          <w:rFonts w:ascii="Times New Roman" w:hAnsi="Times New Roman" w:cs="Times New Roman"/>
          <w:sz w:val="24"/>
          <w:szCs w:val="24"/>
        </w:rPr>
        <w:t>upholding</w:t>
      </w:r>
      <w:r w:rsidR="00742B61" w:rsidRPr="00543908">
        <w:rPr>
          <w:rFonts w:ascii="Times New Roman" w:hAnsi="Times New Roman" w:cs="Times New Roman"/>
          <w:sz w:val="24"/>
          <w:szCs w:val="24"/>
        </w:rPr>
        <w:t xml:space="preserve"> the sustainability of the </w:t>
      </w:r>
      <w:r w:rsidR="00651550" w:rsidRPr="00543908">
        <w:rPr>
          <w:rFonts w:ascii="Times New Roman" w:hAnsi="Times New Roman" w:cs="Times New Roman"/>
          <w:sz w:val="24"/>
          <w:szCs w:val="24"/>
        </w:rPr>
        <w:t>system and</w:t>
      </w:r>
      <w:r w:rsidR="00742B61" w:rsidRPr="00543908">
        <w:rPr>
          <w:rFonts w:ascii="Times New Roman" w:hAnsi="Times New Roman" w:cs="Times New Roman"/>
          <w:sz w:val="24"/>
          <w:szCs w:val="24"/>
        </w:rPr>
        <w:t xml:space="preserve"> can be found in mandatory programmes and conditional activities to receive benefits</w:t>
      </w:r>
      <w:r w:rsidR="00651550">
        <w:rPr>
          <w:rFonts w:ascii="Times New Roman" w:hAnsi="Times New Roman" w:cs="Times New Roman"/>
          <w:sz w:val="24"/>
          <w:szCs w:val="24"/>
        </w:rPr>
        <w:t xml:space="preserve"> and support from the state</w:t>
      </w:r>
      <w:r w:rsidR="00742B61" w:rsidRPr="00543908">
        <w:rPr>
          <w:rFonts w:ascii="Times New Roman" w:hAnsi="Times New Roman" w:cs="Times New Roman"/>
          <w:sz w:val="24"/>
          <w:szCs w:val="24"/>
        </w:rPr>
        <w:t xml:space="preserve">. </w:t>
      </w:r>
      <w:r w:rsidR="003200FD" w:rsidRPr="003200FD">
        <w:rPr>
          <w:rFonts w:ascii="Times New Roman" w:hAnsi="Times New Roman" w:cs="Times New Roman"/>
          <w:sz w:val="24"/>
          <w:szCs w:val="24"/>
        </w:rPr>
        <w:t xml:space="preserve"> </w:t>
      </w:r>
      <w:r w:rsidR="003200FD" w:rsidRPr="00543908">
        <w:rPr>
          <w:rFonts w:ascii="Times New Roman" w:hAnsi="Times New Roman" w:cs="Times New Roman"/>
          <w:sz w:val="24"/>
          <w:szCs w:val="24"/>
        </w:rPr>
        <w:t xml:space="preserve">However, the contexts of welfare states are undergoing major changes due to new forms of governance </w:t>
      </w:r>
      <w:r w:rsidR="003200FD" w:rsidRPr="009A0C3A">
        <w:rPr>
          <w:rFonts w:ascii="Times New Roman" w:hAnsi="Times New Roman" w:cs="Times New Roman"/>
          <w:sz w:val="24"/>
          <w:szCs w:val="24"/>
        </w:rPr>
        <w:t>(e.g., an increase in network organisations/collaboration between public sector organisations and private and NGO stakeholders)</w:t>
      </w:r>
      <w:r w:rsidR="003200FD" w:rsidRPr="00543908">
        <w:rPr>
          <w:rFonts w:ascii="Times New Roman" w:hAnsi="Times New Roman" w:cs="Times New Roman"/>
          <w:sz w:val="24"/>
          <w:szCs w:val="24"/>
        </w:rPr>
        <w:t xml:space="preserve"> which challenge this initial classification. One aspect of these changes relates to ‘the active turn’ of welfare policies</w:t>
      </w:r>
      <w:r w:rsidR="00342A99">
        <w:rPr>
          <w:rFonts w:ascii="Times New Roman" w:hAnsi="Times New Roman" w:cs="Times New Roman"/>
          <w:sz w:val="24"/>
          <w:szCs w:val="24"/>
        </w:rPr>
        <w:t xml:space="preserve"> </w:t>
      </w:r>
      <w:r w:rsidR="00342A99">
        <w:rPr>
          <w:rFonts w:ascii="Times New Roman" w:hAnsi="Times New Roman" w:cs="Times New Roman"/>
          <w:sz w:val="24"/>
          <w:szCs w:val="24"/>
        </w:rPr>
        <w:fldChar w:fldCharType="begin"/>
      </w:r>
      <w:r w:rsidR="00342A99">
        <w:rPr>
          <w:rFonts w:ascii="Times New Roman" w:hAnsi="Times New Roman" w:cs="Times New Roman"/>
          <w:sz w:val="24"/>
          <w:szCs w:val="24"/>
        </w:rPr>
        <w:instrText xml:space="preserve"> ADDIN EN.CITE &lt;EndNote&gt;&lt;Cite&gt;&lt;Author&gt;van Berkel&lt;/Author&gt;&lt;Year&gt;2017&lt;/Year&gt;&lt;RecNum&gt;615&lt;/RecNum&gt;&lt;DisplayText&gt;(Lødemel &amp;amp; Trickey, 2000; van Berkel et al., 2017)&lt;/DisplayText&gt;&lt;record&gt;&lt;rec-number&gt;615&lt;/rec-number&gt;&lt;foreign-keys&gt;&lt;key app="EN" db-id="eff20vwwq2tse5ew2pe5ezecssszftrtd95r" timestamp="1548332126"&gt;615&lt;/key&gt;&lt;/foreign-keys&gt;&lt;ref-type name="Book"&gt;6&lt;/ref-type&gt;&lt;contributors&gt;&lt;authors&gt;&lt;author&gt;van Berkel, Rik&lt;/author&gt;&lt;author&gt;Caswell, Dorte&lt;/author&gt;&lt;author&gt;Kupka, Peter&lt;/author&gt;&lt;author&gt;Larsen, Flemming&lt;/author&gt;&lt;/authors&gt;&lt;/contributors&gt;&lt;titles&gt;&lt;title&gt;Frontline Delivery of Welfare-to-Work Policies in Europe: Activating the Unemployed&lt;/title&gt;&lt;/titles&gt;&lt;keywords&gt;&lt;keyword&gt;Social Policy&lt;/keyword&gt;&lt;keyword&gt;Public Policy&lt;/keyword&gt;&lt;keyword&gt;Welfare&lt;/keyword&gt;&lt;keyword&gt;Employment &amp;amp; Unemployment&lt;/keyword&gt;&lt;keyword&gt;Public Administration &amp;amp; Management&lt;/keyword&gt;&lt;keyword&gt;Sociology of Work &amp;amp; Industry&lt;/keyword&gt;&lt;keyword&gt;Economics&lt;/keyword&gt;&lt;/keywords&gt;&lt;dates&gt;&lt;year&gt;2017&lt;/year&gt;&lt;/dates&gt;&lt;pub-location&gt;New York&lt;/pub-location&gt;&lt;publisher&gt;Routledge Ltd&lt;/publisher&gt;&lt;isbn&gt;1138908371&amp;#xD;9781138908376&lt;/isbn&gt;&lt;urls&gt;&lt;/urls&gt;&lt;electronic-resource-num&gt;10.4324/9781315694474&lt;/electronic-resource-num&gt;&lt;/record&gt;&lt;/Cite&gt;&lt;Cite&gt;&lt;Author&gt;Lødemel&lt;/Author&gt;&lt;Year&gt;2000&lt;/Year&gt;&lt;RecNum&gt;614&lt;/RecNum&gt;&lt;record&gt;&lt;rec-number&gt;614&lt;/rec-number&gt;&lt;foreign-keys&gt;&lt;key app="EN" db-id="eff20vwwq2tse5ew2pe5ezecssszftrtd95r" timestamp="1548251660"&gt;614&lt;/key&gt;&lt;/foreign-keys&gt;&lt;ref-type name="Book"&gt;6&lt;/ref-type&gt;&lt;contributors&gt;&lt;authors&gt;&lt;author&gt;Lødemel, Ivar, &lt;/author&gt;&lt;author&gt;Trickey, Heather&lt;/author&gt;&lt;/authors&gt;&lt;/contributors&gt;&lt;titles&gt;&lt;title&gt;&amp;apos;An offer you can&amp;apos;t refuse&amp;apos;: Workfare in international perspective&lt;/title&gt;&lt;/titles&gt;&lt;edition&gt;1&lt;/edition&gt;&lt;keywords&gt;&lt;keyword&gt;Political Science&lt;/keyword&gt;&lt;/keywords&gt;&lt;dates&gt;&lt;year&gt;2000&lt;/year&gt;&lt;/dates&gt;&lt;pub-location&gt;Chicago&lt;/pub-location&gt;&lt;publisher&gt;The Policy Press&lt;/publisher&gt;&lt;urls&gt;&lt;/urls&gt;&lt;/record&gt;&lt;/Cite&gt;&lt;/EndNote&gt;</w:instrText>
      </w:r>
      <w:r w:rsidR="00342A99">
        <w:rPr>
          <w:rFonts w:ascii="Times New Roman" w:hAnsi="Times New Roman" w:cs="Times New Roman"/>
          <w:sz w:val="24"/>
          <w:szCs w:val="24"/>
        </w:rPr>
        <w:fldChar w:fldCharType="separate"/>
      </w:r>
      <w:r w:rsidR="00342A99">
        <w:rPr>
          <w:rFonts w:ascii="Times New Roman" w:hAnsi="Times New Roman" w:cs="Times New Roman"/>
          <w:noProof/>
          <w:sz w:val="24"/>
          <w:szCs w:val="24"/>
        </w:rPr>
        <w:t>(Lødemel &amp; Trickey, 2000; van Berkel et al., 2017)</w:t>
      </w:r>
      <w:r w:rsidR="00342A99">
        <w:rPr>
          <w:rFonts w:ascii="Times New Roman" w:hAnsi="Times New Roman" w:cs="Times New Roman"/>
          <w:sz w:val="24"/>
          <w:szCs w:val="24"/>
        </w:rPr>
        <w:fldChar w:fldCharType="end"/>
      </w:r>
      <w:r w:rsidR="003200FD" w:rsidRPr="00543908">
        <w:rPr>
          <w:rFonts w:ascii="Times New Roman" w:hAnsi="Times New Roman" w:cs="Times New Roman"/>
          <w:sz w:val="24"/>
          <w:szCs w:val="24"/>
        </w:rPr>
        <w:t xml:space="preserve">. This development increasingly introduces a conditional approach for citizens to </w:t>
      </w:r>
      <w:r w:rsidR="003200FD" w:rsidRPr="00543908">
        <w:rPr>
          <w:rFonts w:ascii="Times New Roman" w:hAnsi="Times New Roman" w:cs="Times New Roman"/>
          <w:sz w:val="24"/>
          <w:szCs w:val="24"/>
        </w:rPr>
        <w:lastRenderedPageBreak/>
        <w:t>be</w:t>
      </w:r>
      <w:r w:rsidR="009875A4">
        <w:rPr>
          <w:rFonts w:ascii="Times New Roman" w:hAnsi="Times New Roman" w:cs="Times New Roman"/>
          <w:sz w:val="24"/>
          <w:szCs w:val="24"/>
        </w:rPr>
        <w:t>come</w:t>
      </w:r>
      <w:r w:rsidR="003200FD" w:rsidRPr="00543908">
        <w:rPr>
          <w:rFonts w:ascii="Times New Roman" w:hAnsi="Times New Roman" w:cs="Times New Roman"/>
          <w:sz w:val="24"/>
          <w:szCs w:val="24"/>
        </w:rPr>
        <w:t xml:space="preserve"> eligible </w:t>
      </w:r>
      <w:r w:rsidR="00873644">
        <w:rPr>
          <w:rFonts w:ascii="Times New Roman" w:hAnsi="Times New Roman" w:cs="Times New Roman"/>
          <w:sz w:val="24"/>
          <w:szCs w:val="24"/>
        </w:rPr>
        <w:t>for</w:t>
      </w:r>
      <w:r>
        <w:rPr>
          <w:rFonts w:ascii="Times New Roman" w:hAnsi="Times New Roman" w:cs="Times New Roman"/>
          <w:sz w:val="24"/>
          <w:szCs w:val="24"/>
        </w:rPr>
        <w:t xml:space="preserve"> services and </w:t>
      </w:r>
      <w:r w:rsidR="000F7CA9">
        <w:rPr>
          <w:rFonts w:ascii="Times New Roman" w:hAnsi="Times New Roman" w:cs="Times New Roman"/>
          <w:sz w:val="24"/>
          <w:szCs w:val="24"/>
        </w:rPr>
        <w:t>includes</w:t>
      </w:r>
      <w:r w:rsidR="009875A4">
        <w:rPr>
          <w:rFonts w:ascii="Times New Roman" w:hAnsi="Times New Roman" w:cs="Times New Roman"/>
          <w:sz w:val="24"/>
          <w:szCs w:val="24"/>
        </w:rPr>
        <w:t xml:space="preserve"> </w:t>
      </w:r>
      <w:r w:rsidR="00873644">
        <w:rPr>
          <w:rFonts w:ascii="Times New Roman" w:hAnsi="Times New Roman" w:cs="Times New Roman"/>
          <w:sz w:val="24"/>
          <w:szCs w:val="24"/>
        </w:rPr>
        <w:t>incorporat</w:t>
      </w:r>
      <w:r w:rsidR="009875A4">
        <w:rPr>
          <w:rFonts w:ascii="Times New Roman" w:hAnsi="Times New Roman" w:cs="Times New Roman"/>
          <w:sz w:val="24"/>
          <w:szCs w:val="24"/>
        </w:rPr>
        <w:t>ing</w:t>
      </w:r>
      <w:r w:rsidR="003200FD" w:rsidRPr="00543908">
        <w:rPr>
          <w:rFonts w:ascii="Times New Roman" w:hAnsi="Times New Roman" w:cs="Times New Roman"/>
          <w:sz w:val="24"/>
          <w:szCs w:val="24"/>
        </w:rPr>
        <w:t xml:space="preserve"> ‘conditions of conduct’ in institutional guidelines (Watts and Fitzpatrick, 2018: 18–19). For migrants’, this means that getting support from the state is conditional upon behaving in specific ways or performing compulsory activities. </w:t>
      </w:r>
      <w:r w:rsidR="003200FD" w:rsidRPr="00543908">
        <w:rPr>
          <w:rFonts w:ascii="Times New Roman" w:hAnsi="Times New Roman" w:cs="Times New Roman"/>
          <w:sz w:val="24"/>
          <w:szCs w:val="24"/>
        </w:rPr>
        <w:fldChar w:fldCharType="begin"/>
      </w:r>
      <w:r w:rsidR="00C32D40">
        <w:rPr>
          <w:rFonts w:ascii="Times New Roman" w:hAnsi="Times New Roman" w:cs="Times New Roman"/>
          <w:sz w:val="24"/>
          <w:szCs w:val="24"/>
        </w:rPr>
        <w:instrText xml:space="preserve"> ADDIN EN.CITE &lt;EndNote&gt;&lt;Cite AuthorYear="1"&gt;&lt;Author&gt;Vike&lt;/Author&gt;&lt;Year&gt;2018&lt;/Year&gt;&lt;RecNum&gt;779&lt;/RecNum&gt;&lt;DisplayText&gt;Vike (2018)&lt;/DisplayText&gt;&lt;record&gt;&lt;rec-number&gt;779&lt;/rec-number&gt;&lt;foreign-keys&gt;&lt;key app="EN" db-id="eff20vwwq2tse5ew2pe5ezecssszftrtd95r" timestamp="1631632596"&gt;779&lt;/key&gt;&lt;/foreign-keys&gt;&lt;ref-type name="Book"&gt;6&lt;/ref-type&gt;&lt;contributors&gt;&lt;authors&gt;&lt;author&gt;Vike, Halvard&lt;/author&gt;&lt;/authors&gt;&lt;/contributors&gt;&lt;titles&gt;&lt;title&gt;Politics and bureaucracy in the Norwegian welfare state: An anthropological approach&lt;/title&gt;&lt;/titles&gt;&lt;keywords&gt;&lt;keyword&gt;Politisk antropologi&lt;/keyword&gt;&lt;keyword&gt;Politikk&lt;/keyword&gt;&lt;keyword&gt;Byråkrati&lt;/keyword&gt;&lt;keyword&gt;Velferdsstat&lt;/keyword&gt;&lt;keyword&gt;Sosialantropologi&lt;/keyword&gt;&lt;keyword&gt;Norge&lt;/keyword&gt;&lt;/keywords&gt;&lt;dates&gt;&lt;year&gt;2018&lt;/year&gt;&lt;/dates&gt;&lt;pub-location&gt;Cham&lt;/pub-location&gt;&lt;publisher&gt;Palgrave Macmillan&lt;/publisher&gt;&lt;isbn&gt;9783319641362&lt;/isbn&gt;&lt;urls&gt;&lt;/urls&gt;&lt;/record&gt;&lt;/Cite&gt;&lt;/EndNote&gt;</w:instrText>
      </w:r>
      <w:r w:rsidR="003200FD" w:rsidRPr="00543908">
        <w:rPr>
          <w:rFonts w:ascii="Times New Roman" w:hAnsi="Times New Roman" w:cs="Times New Roman"/>
          <w:sz w:val="24"/>
          <w:szCs w:val="24"/>
        </w:rPr>
        <w:fldChar w:fldCharType="separate"/>
      </w:r>
      <w:r w:rsidR="00C32D40">
        <w:rPr>
          <w:rFonts w:ascii="Times New Roman" w:hAnsi="Times New Roman" w:cs="Times New Roman"/>
          <w:noProof/>
          <w:sz w:val="24"/>
          <w:szCs w:val="24"/>
        </w:rPr>
        <w:t>Vike (2018)</w:t>
      </w:r>
      <w:r w:rsidR="003200FD" w:rsidRPr="00543908">
        <w:rPr>
          <w:rFonts w:ascii="Times New Roman" w:hAnsi="Times New Roman" w:cs="Times New Roman"/>
          <w:sz w:val="24"/>
          <w:szCs w:val="24"/>
        </w:rPr>
        <w:fldChar w:fldCharType="end"/>
      </w:r>
      <w:r w:rsidR="003200FD" w:rsidRPr="00543908">
        <w:rPr>
          <w:rFonts w:ascii="Times New Roman" w:hAnsi="Times New Roman" w:cs="Times New Roman"/>
          <w:sz w:val="24"/>
          <w:szCs w:val="24"/>
        </w:rPr>
        <w:t xml:space="preserve"> </w:t>
      </w:r>
      <w:r w:rsidR="00873644">
        <w:rPr>
          <w:rFonts w:ascii="Times New Roman" w:hAnsi="Times New Roman" w:cs="Times New Roman"/>
          <w:sz w:val="24"/>
          <w:szCs w:val="24"/>
        </w:rPr>
        <w:t>argues</w:t>
      </w:r>
      <w:r w:rsidR="003200FD" w:rsidRPr="00543908">
        <w:rPr>
          <w:rFonts w:ascii="Times New Roman" w:hAnsi="Times New Roman" w:cs="Times New Roman"/>
          <w:sz w:val="24"/>
          <w:szCs w:val="24"/>
        </w:rPr>
        <w:t xml:space="preserve"> that this turn may represent a shift of the universal Nordic welfare state to a more liberal, incentive-strengthening regime. </w:t>
      </w:r>
      <w:r w:rsidR="003200FD">
        <w:rPr>
          <w:rFonts w:ascii="Times New Roman" w:hAnsi="Times New Roman" w:cs="Times New Roman"/>
          <w:sz w:val="24"/>
          <w:szCs w:val="24"/>
        </w:rPr>
        <w:t xml:space="preserve">Previous </w:t>
      </w:r>
      <w:r w:rsidR="009875A4">
        <w:rPr>
          <w:rFonts w:ascii="Times New Roman" w:hAnsi="Times New Roman" w:cs="Times New Roman"/>
          <w:sz w:val="24"/>
          <w:szCs w:val="24"/>
        </w:rPr>
        <w:t xml:space="preserve">Nordic </w:t>
      </w:r>
      <w:r w:rsidR="003200FD">
        <w:rPr>
          <w:rFonts w:ascii="Times New Roman" w:hAnsi="Times New Roman" w:cs="Times New Roman"/>
          <w:sz w:val="24"/>
          <w:szCs w:val="24"/>
        </w:rPr>
        <w:t xml:space="preserve">research has also </w:t>
      </w:r>
      <w:r w:rsidR="003200FD" w:rsidRPr="003200FD">
        <w:rPr>
          <w:rFonts w:ascii="Times New Roman" w:hAnsi="Times New Roman" w:cs="Times New Roman"/>
          <w:sz w:val="24"/>
          <w:szCs w:val="24"/>
        </w:rPr>
        <w:t>identified a dominant</w:t>
      </w:r>
      <w:r w:rsidR="008251B6">
        <w:rPr>
          <w:rFonts w:ascii="Times New Roman" w:hAnsi="Times New Roman" w:cs="Times New Roman"/>
          <w:sz w:val="24"/>
          <w:szCs w:val="24"/>
        </w:rPr>
        <w:t xml:space="preserve"> and implicit</w:t>
      </w:r>
      <w:r w:rsidR="003200FD" w:rsidRPr="003200FD">
        <w:rPr>
          <w:rFonts w:ascii="Times New Roman" w:hAnsi="Times New Roman" w:cs="Times New Roman"/>
          <w:sz w:val="24"/>
          <w:szCs w:val="24"/>
        </w:rPr>
        <w:t xml:space="preserve"> moral work orientation emphasising the duty to become a part of the labour force and pay taxes, as a general approach to work and as a criterion for achieving status as ‘normal’</w:t>
      </w:r>
      <w:r w:rsidR="008251B6">
        <w:rPr>
          <w:rFonts w:ascii="Times New Roman" w:hAnsi="Times New Roman" w:cs="Times New Roman"/>
          <w:sz w:val="24"/>
          <w:szCs w:val="24"/>
        </w:rPr>
        <w:t xml:space="preserve"> </w:t>
      </w:r>
      <w:r w:rsidR="008251B6">
        <w:rPr>
          <w:rFonts w:ascii="Times New Roman" w:hAnsi="Times New Roman" w:cs="Times New Roman"/>
          <w:sz w:val="24"/>
          <w:szCs w:val="24"/>
        </w:rPr>
        <w:fldChar w:fldCharType="begin"/>
      </w:r>
      <w:r w:rsidR="008251B6">
        <w:rPr>
          <w:rFonts w:ascii="Times New Roman" w:hAnsi="Times New Roman" w:cs="Times New Roman"/>
          <w:sz w:val="24"/>
          <w:szCs w:val="24"/>
        </w:rPr>
        <w:instrText xml:space="preserve"> ADDIN EN.CITE &lt;EndNote&gt;&lt;Cite&gt;&lt;Author&gt;Diedrich&lt;/Author&gt;&lt;Year&gt;2011&lt;/Year&gt;&lt;RecNum&gt;1479&lt;/RecNum&gt;&lt;DisplayText&gt;(Diedrich et al., 2011)&lt;/DisplayText&gt;&lt;record&gt;&lt;rec-number&gt;1479&lt;/rec-number&gt;&lt;foreign-keys&gt;&lt;key app="EN" db-id="eff20vwwq2tse5ew2pe5ezecssszftrtd95r" timestamp="1711016064"&gt;1479&lt;/key&gt;&lt;/foreign-keys&gt;&lt;ref-type name="Journal Article"&gt;17&lt;/ref-type&gt;&lt;contributors&gt;&lt;authors&gt;&lt;author&gt;Diedrich, A.&lt;/author&gt;&lt;author&gt;Eriksson-Zetterquist, U.&lt;/author&gt;&lt;author&gt;Styhre, A.&lt;/author&gt;&lt;/authors&gt;&lt;/contributors&gt;&lt;titles&gt;&lt;title&gt;Sorting people out: The uses of one-dimensional classificatory schemes in a multi-dimensional world&lt;/title&gt;&lt;secondary-title&gt;Culture and Organization&lt;/secondary-title&gt;&lt;/titles&gt;&lt;periodical&gt;&lt;full-title&gt;Culture and Organization&lt;/full-title&gt;&lt;/periodical&gt;&lt;pages&gt;271-292&lt;/pages&gt;&lt;volume&gt;17&lt;/volume&gt;&lt;number&gt;4&lt;/number&gt;&lt;dates&gt;&lt;year&gt;2011&lt;/year&gt;&lt;pub-dates&gt;&lt;date&gt;2011/09/01&lt;/date&gt;&lt;/pub-dates&gt;&lt;/dates&gt;&lt;publisher&gt;Routledge&lt;/publisher&gt;&lt;isbn&gt;1475-9551&lt;/isbn&gt;&lt;urls&gt;&lt;related-urls&gt;&lt;url&gt;https://doi.org/10.1080/14759551.2011.590305&lt;/url&gt;&lt;/related-urls&gt;&lt;/urls&gt;&lt;electronic-resource-num&gt;10.1080/14759551.2011.590305&lt;/electronic-resource-num&gt;&lt;/record&gt;&lt;/Cite&gt;&lt;/EndNote&gt;</w:instrText>
      </w:r>
      <w:r w:rsidR="008251B6">
        <w:rPr>
          <w:rFonts w:ascii="Times New Roman" w:hAnsi="Times New Roman" w:cs="Times New Roman"/>
          <w:sz w:val="24"/>
          <w:szCs w:val="24"/>
        </w:rPr>
        <w:fldChar w:fldCharType="separate"/>
      </w:r>
      <w:r w:rsidR="008251B6">
        <w:rPr>
          <w:rFonts w:ascii="Times New Roman" w:hAnsi="Times New Roman" w:cs="Times New Roman"/>
          <w:noProof/>
          <w:sz w:val="24"/>
          <w:szCs w:val="24"/>
        </w:rPr>
        <w:t>(Diedrich et al., 2011)</w:t>
      </w:r>
      <w:r w:rsidR="008251B6">
        <w:rPr>
          <w:rFonts w:ascii="Times New Roman" w:hAnsi="Times New Roman" w:cs="Times New Roman"/>
          <w:sz w:val="24"/>
          <w:szCs w:val="24"/>
        </w:rPr>
        <w:fldChar w:fldCharType="end"/>
      </w:r>
      <w:r w:rsidR="003200FD" w:rsidRPr="003200FD">
        <w:rPr>
          <w:rFonts w:ascii="Times New Roman" w:hAnsi="Times New Roman" w:cs="Times New Roman"/>
          <w:sz w:val="24"/>
          <w:szCs w:val="24"/>
        </w:rPr>
        <w:t xml:space="preserve">. </w:t>
      </w:r>
      <w:r w:rsidR="009875A4">
        <w:rPr>
          <w:rFonts w:ascii="Times New Roman" w:hAnsi="Times New Roman" w:cs="Times New Roman"/>
          <w:sz w:val="24"/>
          <w:szCs w:val="24"/>
        </w:rPr>
        <w:t xml:space="preserve">Based </w:t>
      </w:r>
      <w:r w:rsidR="000F7CA9">
        <w:rPr>
          <w:rFonts w:ascii="Times New Roman" w:hAnsi="Times New Roman" w:cs="Times New Roman"/>
          <w:sz w:val="24"/>
          <w:szCs w:val="24"/>
        </w:rPr>
        <w:t>on</w:t>
      </w:r>
      <w:r w:rsidR="003B45AA">
        <w:rPr>
          <w:rFonts w:ascii="Times New Roman" w:hAnsi="Times New Roman" w:cs="Times New Roman"/>
          <w:sz w:val="24"/>
          <w:szCs w:val="24"/>
        </w:rPr>
        <w:t xml:space="preserve"> the Norwegian context, </w:t>
      </w:r>
      <w:r w:rsidR="00F958FF">
        <w:rPr>
          <w:rFonts w:ascii="Times New Roman" w:hAnsi="Times New Roman" w:cs="Times New Roman"/>
          <w:sz w:val="24"/>
          <w:szCs w:val="24"/>
        </w:rPr>
        <w:fldChar w:fldCharType="begin"/>
      </w:r>
      <w:r w:rsidR="00F958FF">
        <w:rPr>
          <w:rFonts w:ascii="Times New Roman" w:hAnsi="Times New Roman" w:cs="Times New Roman"/>
          <w:sz w:val="24"/>
          <w:szCs w:val="24"/>
        </w:rPr>
        <w:instrText xml:space="preserve"> ADDIN EN.CITE &lt;EndNote&gt;&lt;Cite AuthorYear="1"&gt;&lt;Author&gt;McKowen&lt;/Author&gt;&lt;Year&gt;2020&lt;/Year&gt;&lt;RecNum&gt;1144&lt;/RecNum&gt;&lt;DisplayText&gt;McKowen (2020)&lt;/DisplayText&gt;&lt;record&gt;&lt;rec-number&gt;1144&lt;/rec-number&gt;&lt;foreign-keys&gt;&lt;key app="EN" db-id="eff20vwwq2tse5ew2pe5ezecssszftrtd95r" timestamp="1637930232"&gt;1144&lt;/key&gt;&lt;/foreign-keys&gt;&lt;ref-type name="Journal Article"&gt;17&lt;/ref-type&gt;&lt;contributors&gt;&lt;authors&gt;&lt;author&gt;McKowen, Kelly&lt;/author&gt;&lt;/authors&gt;&lt;/contributors&gt;&lt;titles&gt;&lt;title&gt;Substantive commitments: Reconciling work ethics and the welfare state in Norway&lt;/title&gt;&lt;secondary-title&gt;Economic anthropology&lt;/secondary-title&gt;&lt;/titles&gt;&lt;periodical&gt;&lt;full-title&gt;Economic anthropology&lt;/full-title&gt;&lt;/periodical&gt;&lt;pages&gt;120-133&lt;/pages&gt;&lt;volume&gt;7&lt;/volume&gt;&lt;number&gt;1&lt;/number&gt;&lt;keywords&gt;&lt;keyword&gt;Anthropology&lt;/keyword&gt;&lt;keyword&gt;Common sense&lt;/keyword&gt;&lt;keyword&gt;Dependency&lt;/keyword&gt;&lt;keyword&gt;Economic incentives&lt;/keyword&gt;&lt;keyword&gt;Elites&lt;/keyword&gt;&lt;keyword&gt;Employment&lt;/keyword&gt;&lt;keyword&gt;Ethics&lt;/keyword&gt;&lt;keyword&gt;Everyday life&lt;/keyword&gt;&lt;keyword&gt;Labor&lt;/keyword&gt;&lt;keyword&gt;Labor force participation&lt;/keyword&gt;&lt;keyword&gt;Labor process&lt;/keyword&gt;&lt;keyword&gt;Meaning&lt;/keyword&gt;&lt;keyword&gt;Norway&lt;/keyword&gt;&lt;keyword&gt;Personhood&lt;/keyword&gt;&lt;keyword&gt;Policy making&lt;/keyword&gt;&lt;keyword&gt;Social services&lt;/keyword&gt;&lt;keyword&gt;Unemployed people&lt;/keyword&gt;&lt;keyword&gt;Welfare State&lt;/keyword&gt;&lt;keyword&gt;Work commitment&lt;/keyword&gt;&lt;keyword&gt;Work ethic&lt;/keyword&gt;&lt;/keywords&gt;&lt;dates&gt;&lt;year&gt;2020&lt;/year&gt;&lt;/dates&gt;&lt;pub-location&gt;Boston, USA&lt;/pub-location&gt;&lt;publisher&gt;Wiley Periodicals Inc&lt;/publisher&gt;&lt;isbn&gt;2330-4847&lt;/isbn&gt;&lt;urls&gt;&lt;/urls&gt;&lt;electronic-resource-num&gt;10.1002/sea2.12169&lt;/electronic-resource-num&gt;&lt;/record&gt;&lt;/Cite&gt;&lt;/EndNote&gt;</w:instrText>
      </w:r>
      <w:r w:rsidR="00F958FF">
        <w:rPr>
          <w:rFonts w:ascii="Times New Roman" w:hAnsi="Times New Roman" w:cs="Times New Roman"/>
          <w:sz w:val="24"/>
          <w:szCs w:val="24"/>
        </w:rPr>
        <w:fldChar w:fldCharType="separate"/>
      </w:r>
      <w:r w:rsidR="00F958FF">
        <w:rPr>
          <w:rFonts w:ascii="Times New Roman" w:hAnsi="Times New Roman" w:cs="Times New Roman"/>
          <w:noProof/>
          <w:sz w:val="24"/>
          <w:szCs w:val="24"/>
        </w:rPr>
        <w:t>McKowen (2020)</w:t>
      </w:r>
      <w:r w:rsidR="00F958FF">
        <w:rPr>
          <w:rFonts w:ascii="Times New Roman" w:hAnsi="Times New Roman" w:cs="Times New Roman"/>
          <w:sz w:val="24"/>
          <w:szCs w:val="24"/>
        </w:rPr>
        <w:fldChar w:fldCharType="end"/>
      </w:r>
      <w:r w:rsidR="00F958FF">
        <w:rPr>
          <w:rFonts w:ascii="Times New Roman" w:hAnsi="Times New Roman" w:cs="Times New Roman"/>
          <w:sz w:val="24"/>
          <w:szCs w:val="24"/>
        </w:rPr>
        <w:t xml:space="preserve"> </w:t>
      </w:r>
      <w:r w:rsidR="003200FD" w:rsidRPr="003200FD">
        <w:rPr>
          <w:rFonts w:ascii="Times New Roman" w:hAnsi="Times New Roman" w:cs="Times New Roman"/>
          <w:sz w:val="24"/>
          <w:szCs w:val="24"/>
        </w:rPr>
        <w:t>refers to this type of morality as an ‘employment ethic’, distinguishing it from the well-known Protestant work ethic</w:t>
      </w:r>
      <w:r w:rsidR="003B45AA">
        <w:rPr>
          <w:rFonts w:ascii="Times New Roman" w:hAnsi="Times New Roman" w:cs="Times New Roman"/>
          <w:sz w:val="24"/>
          <w:szCs w:val="24"/>
        </w:rPr>
        <w:t>, found during his fieldwork among unemployed people taking part in various work inclusion programmes</w:t>
      </w:r>
      <w:r w:rsidR="003200FD" w:rsidRPr="003200FD">
        <w:rPr>
          <w:rFonts w:ascii="Times New Roman" w:hAnsi="Times New Roman" w:cs="Times New Roman"/>
          <w:sz w:val="24"/>
          <w:szCs w:val="24"/>
        </w:rPr>
        <w:t xml:space="preserve">. </w:t>
      </w:r>
      <w:r>
        <w:rPr>
          <w:rFonts w:ascii="Times New Roman" w:hAnsi="Times New Roman" w:cs="Times New Roman"/>
          <w:sz w:val="24"/>
          <w:szCs w:val="24"/>
        </w:rPr>
        <w:t xml:space="preserve">The employment ethic highlights the commitment to </w:t>
      </w:r>
      <w:r w:rsidR="00F958FF">
        <w:rPr>
          <w:rFonts w:ascii="Times New Roman" w:hAnsi="Times New Roman" w:cs="Times New Roman"/>
          <w:sz w:val="24"/>
          <w:szCs w:val="24"/>
        </w:rPr>
        <w:t>work or</w:t>
      </w:r>
      <w:r>
        <w:rPr>
          <w:rFonts w:ascii="Times New Roman" w:hAnsi="Times New Roman" w:cs="Times New Roman"/>
          <w:sz w:val="24"/>
          <w:szCs w:val="24"/>
        </w:rPr>
        <w:t xml:space="preserve"> taking part in work-related activities</w:t>
      </w:r>
      <w:r w:rsidR="00F958FF">
        <w:rPr>
          <w:rFonts w:ascii="Times New Roman" w:hAnsi="Times New Roman" w:cs="Times New Roman"/>
          <w:sz w:val="24"/>
          <w:szCs w:val="24"/>
        </w:rPr>
        <w:t xml:space="preserve"> as a widespread societal discourse</w:t>
      </w:r>
      <w:r>
        <w:rPr>
          <w:rFonts w:ascii="Times New Roman" w:hAnsi="Times New Roman" w:cs="Times New Roman"/>
          <w:sz w:val="24"/>
          <w:szCs w:val="24"/>
        </w:rPr>
        <w:t xml:space="preserve">. </w:t>
      </w:r>
      <w:r w:rsidR="00E20A8F">
        <w:rPr>
          <w:rFonts w:ascii="Times New Roman" w:hAnsi="Times New Roman" w:cs="Times New Roman"/>
          <w:sz w:val="24"/>
          <w:szCs w:val="24"/>
        </w:rPr>
        <w:t>The</w:t>
      </w:r>
      <w:r w:rsidR="003200FD" w:rsidRPr="003200FD">
        <w:rPr>
          <w:rFonts w:ascii="Times New Roman" w:hAnsi="Times New Roman" w:cs="Times New Roman"/>
          <w:sz w:val="24"/>
          <w:szCs w:val="24"/>
        </w:rPr>
        <w:t xml:space="preserve"> employment ethic </w:t>
      </w:r>
      <w:r w:rsidR="00ED2CE2">
        <w:rPr>
          <w:rFonts w:ascii="Times New Roman" w:hAnsi="Times New Roman" w:cs="Times New Roman"/>
          <w:sz w:val="24"/>
          <w:szCs w:val="24"/>
        </w:rPr>
        <w:t>also illuminates</w:t>
      </w:r>
      <w:r w:rsidR="003200FD" w:rsidRPr="003200FD">
        <w:rPr>
          <w:rFonts w:ascii="Times New Roman" w:hAnsi="Times New Roman" w:cs="Times New Roman"/>
          <w:sz w:val="24"/>
          <w:szCs w:val="24"/>
        </w:rPr>
        <w:t xml:space="preserve"> how the moral</w:t>
      </w:r>
      <w:r w:rsidR="008B4704">
        <w:rPr>
          <w:rFonts w:ascii="Times New Roman" w:hAnsi="Times New Roman" w:cs="Times New Roman"/>
          <w:sz w:val="24"/>
          <w:szCs w:val="24"/>
        </w:rPr>
        <w:t xml:space="preserve"> aspects</w:t>
      </w:r>
      <w:r w:rsidR="003200FD" w:rsidRPr="003200FD">
        <w:rPr>
          <w:rFonts w:ascii="Times New Roman" w:hAnsi="Times New Roman" w:cs="Times New Roman"/>
          <w:sz w:val="24"/>
          <w:szCs w:val="24"/>
        </w:rPr>
        <w:t xml:space="preserve"> of </w:t>
      </w:r>
      <w:r w:rsidR="008B4704">
        <w:rPr>
          <w:rFonts w:ascii="Times New Roman" w:hAnsi="Times New Roman" w:cs="Times New Roman"/>
          <w:sz w:val="24"/>
          <w:szCs w:val="24"/>
        </w:rPr>
        <w:t>employment</w:t>
      </w:r>
      <w:r w:rsidR="003200FD" w:rsidRPr="003200FD">
        <w:rPr>
          <w:rFonts w:ascii="Times New Roman" w:hAnsi="Times New Roman" w:cs="Times New Roman"/>
          <w:sz w:val="24"/>
          <w:szCs w:val="24"/>
        </w:rPr>
        <w:t xml:space="preserve"> include </w:t>
      </w:r>
      <w:r w:rsidR="009875A4">
        <w:rPr>
          <w:rFonts w:ascii="Times New Roman" w:hAnsi="Times New Roman" w:cs="Times New Roman"/>
          <w:sz w:val="24"/>
          <w:szCs w:val="24"/>
        </w:rPr>
        <w:t xml:space="preserve">immanent </w:t>
      </w:r>
      <w:r w:rsidR="003200FD" w:rsidRPr="003200FD">
        <w:rPr>
          <w:rFonts w:ascii="Times New Roman" w:hAnsi="Times New Roman" w:cs="Times New Roman"/>
          <w:sz w:val="24"/>
          <w:szCs w:val="24"/>
        </w:rPr>
        <w:t xml:space="preserve">interpretations of how failing to take part in the </w:t>
      </w:r>
      <w:r w:rsidR="008B4704">
        <w:rPr>
          <w:rFonts w:ascii="Times New Roman" w:hAnsi="Times New Roman" w:cs="Times New Roman"/>
          <w:sz w:val="24"/>
          <w:szCs w:val="24"/>
        </w:rPr>
        <w:t>labour force</w:t>
      </w:r>
      <w:r w:rsidR="003200FD" w:rsidRPr="003200FD">
        <w:rPr>
          <w:rFonts w:ascii="Times New Roman" w:hAnsi="Times New Roman" w:cs="Times New Roman"/>
          <w:sz w:val="24"/>
          <w:szCs w:val="24"/>
        </w:rPr>
        <w:t xml:space="preserve"> is understood as a problem of character and lacking the will to join the community of solidarity </w:t>
      </w:r>
      <w:r w:rsidR="00F958FF">
        <w:rPr>
          <w:rFonts w:ascii="Times New Roman" w:hAnsi="Times New Roman" w:cs="Times New Roman"/>
          <w:sz w:val="24"/>
          <w:szCs w:val="24"/>
        </w:rPr>
        <w:fldChar w:fldCharType="begin"/>
      </w:r>
      <w:r w:rsidR="00F958FF">
        <w:rPr>
          <w:rFonts w:ascii="Times New Roman" w:hAnsi="Times New Roman" w:cs="Times New Roman"/>
          <w:sz w:val="24"/>
          <w:szCs w:val="24"/>
        </w:rPr>
        <w:instrText xml:space="preserve"> ADDIN EN.CITE &lt;EndNote&gt;&lt;Cite&gt;&lt;Author&gt;Stenius&lt;/Author&gt;&lt;Year&gt;1997&lt;/Year&gt;&lt;RecNum&gt;1153&lt;/RecNum&gt;&lt;Pages&gt;124&lt;/Pages&gt;&lt;DisplayText&gt;(Stenius, 1997, p. 124)&lt;/DisplayText&gt;&lt;record&gt;&lt;rec-number&gt;1153&lt;/rec-number&gt;&lt;foreign-keys&gt;&lt;key app="EN" db-id="eff20vwwq2tse5ew2pe5ezecssszftrtd95r" timestamp="1639465905"&gt;1153&lt;/key&gt;&lt;/foreign-keys&gt;&lt;ref-type name="Book Section"&gt;5&lt;/ref-type&gt;&lt;contributors&gt;&lt;authors&gt;&lt;author&gt;Stenius, Henrik&lt;/author&gt;&lt;/authors&gt;&lt;secondary-authors&gt;&lt;author&gt;Sørensen, Øystein&lt;/author&gt;&lt;author&gt;Stråth, Bo&lt;/author&gt;&lt;/secondary-authors&gt;&lt;/contributors&gt;&lt;titles&gt;&lt;title&gt;The Good Life is a Life of Conformity: The Impact of Lutheran Tradition on Nordic Political Culture&lt;/title&gt;&lt;secondary-title&gt;The Cultural construction of Norden&lt;/secondary-title&gt;&lt;/titles&gt;&lt;pages&gt;161-171&lt;/pages&gt;&lt;section&gt;7&lt;/section&gt;&lt;keywords&gt;&lt;keyword&gt;kultur&lt;/keyword&gt;&lt;keyword&gt;identitet&lt;/keyword&gt;&lt;keyword&gt;norden&lt;/keyword&gt;&lt;keyword&gt;samfunnsvitenskap&lt;/keyword&gt;&lt;keyword&gt;Historisk framstilling&lt;/keyword&gt;&lt;keyword&gt;samfunn&lt;/keyword&gt;&lt;keyword&gt;utvikling&lt;/keyword&gt;&lt;keyword&gt;historie&lt;/keyword&gt;&lt;keyword&gt;samfunnsutvikling&lt;/keyword&gt;&lt;keyword&gt;opplysningstid&lt;/keyword&gt;&lt;keyword&gt;kulturanalyse&lt;/keyword&gt;&lt;keyword&gt;nordisme&lt;/keyword&gt;&lt;keyword&gt;nasjonalisme&lt;/keyword&gt;&lt;keyword&gt;individualisme&lt;/keyword&gt;&lt;keyword&gt;liberalisme&lt;/keyword&gt;&lt;keyword&gt;politisk&lt;/keyword&gt;&lt;keyword&gt;tradisjon&lt;/keyword&gt;&lt;keyword&gt;kultursosiologi&lt;/keyword&gt;&lt;keyword&gt;Nasjonal identitet - Norge&lt;/keyword&gt;&lt;keyword&gt;Norden - Historie&lt;/keyword&gt;&lt;keyword&gt;Norden - Kultur&lt;/keyword&gt;&lt;keyword&gt;Norden : Historie&lt;/keyword&gt;&lt;keyword&gt;Politikk&lt;/keyword&gt;&lt;keyword&gt;Kulturhistorie&lt;/keyword&gt;&lt;keyword&gt;Sosiologi&lt;/keyword&gt;&lt;keyword&gt;Nordisk samarbeid&lt;/keyword&gt;&lt;/keywords&gt;&lt;dates&gt;&lt;year&gt;1997&lt;/year&gt;&lt;/dates&gt;&lt;pub-location&gt;Oslo&lt;/pub-location&gt;&lt;publisher&gt;Scandinavian University Press&lt;/publisher&gt;&lt;isbn&gt;9788200376729&amp;#xD;8200376729&lt;/isbn&gt;&lt;urls&gt;&lt;/urls&gt;&lt;/record&gt;&lt;/Cite&gt;&lt;/EndNote&gt;</w:instrText>
      </w:r>
      <w:r w:rsidR="00F958FF">
        <w:rPr>
          <w:rFonts w:ascii="Times New Roman" w:hAnsi="Times New Roman" w:cs="Times New Roman"/>
          <w:sz w:val="24"/>
          <w:szCs w:val="24"/>
        </w:rPr>
        <w:fldChar w:fldCharType="separate"/>
      </w:r>
      <w:r w:rsidR="00F958FF">
        <w:rPr>
          <w:rFonts w:ascii="Times New Roman" w:hAnsi="Times New Roman" w:cs="Times New Roman"/>
          <w:noProof/>
          <w:sz w:val="24"/>
          <w:szCs w:val="24"/>
        </w:rPr>
        <w:t>(Stenius, 1997, p. 124)</w:t>
      </w:r>
      <w:r w:rsidR="00F958FF">
        <w:rPr>
          <w:rFonts w:ascii="Times New Roman" w:hAnsi="Times New Roman" w:cs="Times New Roman"/>
          <w:sz w:val="24"/>
          <w:szCs w:val="24"/>
        </w:rPr>
        <w:fldChar w:fldCharType="end"/>
      </w:r>
      <w:r w:rsidR="00F958FF">
        <w:t>.</w:t>
      </w:r>
      <w:r w:rsidR="009875A4" w:rsidRPr="009875A4">
        <w:rPr>
          <w:rFonts w:ascii="Times New Roman" w:hAnsi="Times New Roman" w:cs="Times New Roman"/>
          <w:sz w:val="24"/>
          <w:szCs w:val="24"/>
        </w:rPr>
        <w:t xml:space="preserve"> </w:t>
      </w:r>
    </w:p>
    <w:p w14:paraId="6663A944" w14:textId="03F7C117" w:rsidR="009875A4" w:rsidRDefault="009875A4" w:rsidP="009875A4">
      <w:pPr>
        <w:spacing w:after="0" w:line="360" w:lineRule="auto"/>
        <w:ind w:firstLine="708"/>
        <w:textAlignment w:val="baseline"/>
        <w:rPr>
          <w:rFonts w:ascii="Times New Roman" w:hAnsi="Times New Roman" w:cs="Times New Roman"/>
          <w:sz w:val="24"/>
          <w:szCs w:val="24"/>
        </w:rPr>
      </w:pPr>
      <w:r>
        <w:rPr>
          <w:rFonts w:ascii="Times New Roman" w:hAnsi="Times New Roman" w:cs="Times New Roman"/>
          <w:sz w:val="24"/>
          <w:szCs w:val="24"/>
        </w:rPr>
        <w:t xml:space="preserve">Despite </w:t>
      </w:r>
      <w:r>
        <w:rPr>
          <w:rFonts w:ascii="Times New Roman" w:hAnsi="Times New Roman" w:cs="Times New Roman"/>
          <w:sz w:val="24"/>
          <w:szCs w:val="24"/>
        </w:rPr>
        <w:t xml:space="preserve">that Norway is </w:t>
      </w:r>
      <w:r>
        <w:rPr>
          <w:rFonts w:ascii="Times New Roman" w:hAnsi="Times New Roman" w:cs="Times New Roman"/>
          <w:sz w:val="24"/>
          <w:szCs w:val="24"/>
        </w:rPr>
        <w:t xml:space="preserve">facing a relatively modest migration population compared to other countries, governments’ </w:t>
      </w:r>
      <w:r w:rsidRPr="00543908">
        <w:rPr>
          <w:rFonts w:ascii="Times New Roman" w:hAnsi="Times New Roman" w:cs="Times New Roman"/>
          <w:sz w:val="24"/>
          <w:szCs w:val="24"/>
        </w:rPr>
        <w:t>activation strategies are shared cross-nationally</w:t>
      </w:r>
      <w:r>
        <w:rPr>
          <w:rFonts w:ascii="Times New Roman" w:hAnsi="Times New Roman" w:cs="Times New Roman"/>
          <w:sz w:val="24"/>
          <w:szCs w:val="24"/>
        </w:rPr>
        <w:t xml:space="preserve"> as part of an increasing ‘welfare to work’, or workfare politics across Western welfare states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&lt;EndNote&gt;&lt;Cite&gt;&lt;Author&gt;van Berkel&lt;/Author&gt;&lt;Year&gt;2017&lt;/Year&gt;&lt;RecNum&gt;615&lt;/RecNum&gt;&lt;DisplayText&gt;(van Berkel et al., 2017)&lt;/DisplayText&gt;&lt;record&gt;&lt;rec-number&gt;615&lt;/rec-number&gt;&lt;foreign-keys&gt;&lt;key app="EN" db-id="eff20vwwq2tse5ew2pe5ezecssszftrtd95r" timestamp="1548332126"&gt;615&lt;/key&gt;&lt;/foreign-keys&gt;&lt;ref-type name="Book"&gt;6&lt;/ref-type&gt;&lt;contributors&gt;&lt;authors&gt;&lt;author&gt;van Berkel, Rik&lt;/author&gt;&lt;author&gt;Caswell, Dorte&lt;/author&gt;&lt;author&gt;Kupka, Peter&lt;/author&gt;&lt;author&gt;Larsen, Flemming&lt;/author&gt;&lt;/authors&gt;&lt;/contributors&gt;&lt;titles&gt;&lt;title&gt;Frontline Delivery of Welfare-to-Work Policies in Europe: Activating the Unemployed&lt;/title&gt;&lt;/titles&gt;&lt;keywords&gt;&lt;keyword&gt;Social Policy&lt;/keyword&gt;&lt;keyword&gt;Public Policy&lt;/keyword&gt;&lt;keyword&gt;Welfare&lt;/keyword&gt;&lt;keyword&gt;Employment &amp;amp; Unemployment&lt;/keyword&gt;&lt;keyword&gt;Public Administration &amp;amp; Management&lt;/keyword&gt;&lt;keyword&gt;Sociology of Work &amp;amp; Industry&lt;/keyword&gt;&lt;keyword&gt;Economics&lt;/keyword&gt;&lt;/keywords&gt;&lt;dates&gt;&lt;year&gt;2017&lt;/year&gt;&lt;/dates&gt;&lt;pub-location&gt;New York&lt;/pub-location&gt;&lt;publisher&gt;Routledge Ltd&lt;/publisher&gt;&lt;isbn&gt;1138908371&amp;#xD;9781138908376&lt;/isbn&gt;&lt;urls&gt;&lt;/urls&gt;&lt;electronic-resource-num&gt;10.4324/9781315694474&lt;/electronic-resource-num&gt;&lt;/record&gt;&lt;/Cite&gt;&lt;/EndNote&gt;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(van Berkel et al., 2017)</w:t>
      </w:r>
      <w:r>
        <w:rPr>
          <w:rFonts w:ascii="Times New Roman" w:hAnsi="Times New Roman" w:cs="Times New Roman"/>
          <w:sz w:val="24"/>
          <w:szCs w:val="24"/>
        </w:rPr>
        <w:fldChar w:fldCharType="end"/>
      </w:r>
      <w:r>
        <w:rPr>
          <w:rFonts w:ascii="Times New Roman" w:hAnsi="Times New Roman" w:cs="Times New Roman"/>
          <w:sz w:val="24"/>
          <w:szCs w:val="24"/>
        </w:rPr>
        <w:t>.</w:t>
      </w:r>
      <w:r w:rsidRPr="00543908">
        <w:rPr>
          <w:rFonts w:ascii="Times New Roman" w:hAnsi="Times New Roman" w:cs="Times New Roman"/>
          <w:sz w:val="24"/>
          <w:szCs w:val="24"/>
        </w:rPr>
        <w:t xml:space="preserve"> </w:t>
      </w:r>
      <w:r>
        <w:rPr>
          <w:rFonts w:ascii="Times New Roman" w:hAnsi="Times New Roman" w:cs="Times New Roman"/>
          <w:sz w:val="24"/>
          <w:szCs w:val="24"/>
        </w:rPr>
        <w:t xml:space="preserve">Thus, we argue that </w:t>
      </w:r>
      <w:r>
        <w:rPr>
          <w:rFonts w:ascii="Times New Roman" w:hAnsi="Times New Roman" w:cs="Times New Roman"/>
          <w:sz w:val="24"/>
          <w:szCs w:val="24"/>
        </w:rPr>
        <w:t>our</w:t>
      </w:r>
      <w:r w:rsidRPr="00543908">
        <w:rPr>
          <w:rFonts w:ascii="Times New Roman" w:hAnsi="Times New Roman" w:cs="Times New Roman"/>
          <w:sz w:val="24"/>
          <w:szCs w:val="24"/>
        </w:rPr>
        <w:t xml:space="preserve"> findings may resonate beyond the Nordic </w:t>
      </w:r>
      <w:r>
        <w:rPr>
          <w:rFonts w:ascii="Times New Roman" w:hAnsi="Times New Roman" w:cs="Times New Roman"/>
          <w:sz w:val="24"/>
          <w:szCs w:val="24"/>
        </w:rPr>
        <w:t>context</w:t>
      </w:r>
      <w:r w:rsidRPr="00543908">
        <w:rPr>
          <w:rFonts w:ascii="Times New Roman" w:hAnsi="Times New Roman" w:cs="Times New Roman"/>
          <w:sz w:val="24"/>
          <w:szCs w:val="24"/>
        </w:rPr>
        <w:t>.</w:t>
      </w:r>
      <w:r w:rsidRPr="00543908">
        <w:t xml:space="preserve"> </w:t>
      </w:r>
    </w:p>
    <w:p w14:paraId="1624EAA1" w14:textId="186192E9" w:rsidR="00363CF9" w:rsidRDefault="00363CF9" w:rsidP="00C651E1">
      <w:pPr>
        <w:spacing w:after="0" w:line="360" w:lineRule="auto"/>
        <w:ind w:firstLine="708"/>
        <w:textAlignment w:val="baseline"/>
        <w:rPr>
          <w:rFonts w:ascii="Times New Roman" w:hAnsi="Times New Roman" w:cs="Times New Roman"/>
          <w:sz w:val="24"/>
          <w:szCs w:val="24"/>
        </w:rPr>
      </w:pPr>
    </w:p>
    <w:p w14:paraId="16B88648" w14:textId="77777777" w:rsidR="00B64BFE" w:rsidRPr="00543908" w:rsidRDefault="00B64BFE" w:rsidP="00B64BFE">
      <w:pPr>
        <w:pStyle w:val="Overskrift2"/>
        <w:rPr>
          <w:rStyle w:val="Overskrift1Tegn"/>
          <w:sz w:val="26"/>
          <w:szCs w:val="26"/>
        </w:rPr>
      </w:pPr>
      <w:r w:rsidRPr="00543908">
        <w:rPr>
          <w:rStyle w:val="Overskrift1Tegn"/>
          <w:sz w:val="26"/>
          <w:szCs w:val="26"/>
        </w:rPr>
        <w:t>Mandatory introductory measures</w:t>
      </w:r>
    </w:p>
    <w:p w14:paraId="06351BAB" w14:textId="355440BB" w:rsidR="00B64BFE" w:rsidRPr="00543908" w:rsidRDefault="00873644" w:rsidP="000F292A">
      <w:pPr>
        <w:spacing w:after="0" w:line="360" w:lineRule="auto"/>
        <w:textAlignment w:val="baseline"/>
        <w:rPr>
          <w:rFonts w:ascii="Times New Roman" w:hAnsi="Times New Roman" w:cs="Times New Roman"/>
          <w:sz w:val="24"/>
          <w:szCs w:val="24"/>
        </w:rPr>
      </w:pPr>
      <w:r>
        <w:rPr>
          <w:rFonts w:ascii="Times New Roman" w:hAnsi="Times New Roman" w:cs="Times New Roman"/>
          <w:sz w:val="24"/>
          <w:szCs w:val="24"/>
        </w:rPr>
        <w:t>The inclusion</w:t>
      </w:r>
      <w:r w:rsidR="00B64BFE" w:rsidRPr="00543908">
        <w:rPr>
          <w:rFonts w:ascii="Times New Roman" w:hAnsi="Times New Roman" w:cs="Times New Roman"/>
          <w:sz w:val="24"/>
          <w:szCs w:val="24"/>
        </w:rPr>
        <w:t xml:space="preserve"> of migrants in Norway is based </w:t>
      </w:r>
      <w:r>
        <w:rPr>
          <w:rFonts w:ascii="Times New Roman" w:hAnsi="Times New Roman" w:cs="Times New Roman"/>
          <w:sz w:val="24"/>
          <w:szCs w:val="24"/>
        </w:rPr>
        <w:t>on</w:t>
      </w:r>
      <w:r w:rsidR="00B64BFE" w:rsidRPr="00543908">
        <w:rPr>
          <w:rFonts w:ascii="Times New Roman" w:hAnsi="Times New Roman" w:cs="Times New Roman"/>
          <w:sz w:val="24"/>
          <w:szCs w:val="24"/>
        </w:rPr>
        <w:t xml:space="preserve"> the and </w:t>
      </w:r>
      <w:r w:rsidR="00363CF9" w:rsidRPr="00543908">
        <w:rPr>
          <w:rFonts w:ascii="Times New Roman" w:hAnsi="Times New Roman" w:cs="Times New Roman"/>
          <w:sz w:val="24"/>
          <w:szCs w:val="24"/>
        </w:rPr>
        <w:t xml:space="preserve">since </w:t>
      </w:r>
      <w:r w:rsidR="009C46BB">
        <w:rPr>
          <w:rFonts w:ascii="Times New Roman" w:hAnsi="Times New Roman" w:cs="Times New Roman"/>
          <w:sz w:val="24"/>
          <w:szCs w:val="24"/>
        </w:rPr>
        <w:t xml:space="preserve">the law was first introduced in </w:t>
      </w:r>
      <w:r w:rsidR="00363CF9" w:rsidRPr="00543908">
        <w:rPr>
          <w:rFonts w:ascii="Times New Roman" w:hAnsi="Times New Roman" w:cs="Times New Roman"/>
          <w:sz w:val="24"/>
          <w:szCs w:val="24"/>
        </w:rPr>
        <w:t>2004</w:t>
      </w:r>
      <w:r w:rsidR="00363CF9">
        <w:rPr>
          <w:rFonts w:ascii="Times New Roman" w:hAnsi="Times New Roman" w:cs="Times New Roman"/>
          <w:sz w:val="24"/>
          <w:szCs w:val="24"/>
        </w:rPr>
        <w:t xml:space="preserve">, </w:t>
      </w:r>
      <w:r w:rsidR="009C46BB">
        <w:rPr>
          <w:rFonts w:ascii="Times New Roman" w:hAnsi="Times New Roman" w:cs="Times New Roman"/>
          <w:sz w:val="24"/>
          <w:szCs w:val="24"/>
        </w:rPr>
        <w:t xml:space="preserve">it has been enacted in the </w:t>
      </w:r>
      <w:r w:rsidR="00B64BFE" w:rsidRPr="00543908">
        <w:rPr>
          <w:rFonts w:ascii="Times New Roman" w:hAnsi="Times New Roman" w:cs="Times New Roman"/>
          <w:sz w:val="24"/>
          <w:szCs w:val="24"/>
        </w:rPr>
        <w:t xml:space="preserve">mandatory Introduction </w:t>
      </w:r>
      <w:r w:rsidR="009C46BB">
        <w:rPr>
          <w:rFonts w:ascii="Times New Roman" w:hAnsi="Times New Roman" w:cs="Times New Roman"/>
          <w:sz w:val="24"/>
          <w:szCs w:val="24"/>
        </w:rPr>
        <w:t>P</w:t>
      </w:r>
      <w:r w:rsidR="00B64BFE" w:rsidRPr="00543908">
        <w:rPr>
          <w:rFonts w:ascii="Times New Roman" w:hAnsi="Times New Roman" w:cs="Times New Roman"/>
          <w:sz w:val="24"/>
          <w:szCs w:val="24"/>
        </w:rPr>
        <w:t>rogram</w:t>
      </w:r>
      <w:r w:rsidR="00B64BFE" w:rsidRPr="00543908">
        <w:rPr>
          <w:rFonts w:ascii="Times New Roman" w:hAnsi="Times New Roman" w:cs="Times New Roman"/>
          <w:i/>
          <w:iCs/>
          <w:sz w:val="24"/>
          <w:szCs w:val="24"/>
        </w:rPr>
        <w:t xml:space="preserve"> </w:t>
      </w:r>
      <w:r w:rsidR="00B64BFE" w:rsidRPr="00543908">
        <w:rPr>
          <w:rFonts w:ascii="Times New Roman" w:hAnsi="Times New Roman" w:cs="Times New Roman"/>
          <w:sz w:val="24"/>
          <w:szCs w:val="24"/>
        </w:rPr>
        <w:t xml:space="preserve">(IP). The purpose of the IP is to </w:t>
      </w:r>
      <w:r w:rsidR="00F3234A">
        <w:rPr>
          <w:rFonts w:ascii="Times New Roman" w:hAnsi="Times New Roman" w:cs="Times New Roman"/>
          <w:sz w:val="24"/>
          <w:szCs w:val="24"/>
        </w:rPr>
        <w:t>‘</w:t>
      </w:r>
      <w:r w:rsidR="00B64BFE" w:rsidRPr="00543908">
        <w:rPr>
          <w:rFonts w:ascii="Times New Roman" w:hAnsi="Times New Roman" w:cs="Times New Roman"/>
          <w:sz w:val="24"/>
          <w:szCs w:val="24"/>
        </w:rPr>
        <w:t>enhance the opportunities of groups of new arrivals in Norway in rapidly finding work or enter education or training</w:t>
      </w:r>
      <w:r w:rsidR="00F3234A">
        <w:rPr>
          <w:rFonts w:ascii="Times New Roman" w:hAnsi="Times New Roman" w:cs="Times New Roman"/>
          <w:sz w:val="24"/>
          <w:szCs w:val="24"/>
        </w:rPr>
        <w:t xml:space="preserve">’ </w:t>
      </w:r>
      <w:r w:rsidR="00F3234A">
        <w:rPr>
          <w:rFonts w:ascii="Times New Roman" w:hAnsi="Times New Roman" w:cs="Times New Roman"/>
          <w:sz w:val="24"/>
          <w:szCs w:val="24"/>
        </w:rPr>
        <w:fldChar w:fldCharType="begin"/>
      </w:r>
      <w:r w:rsidR="00F3234A">
        <w:rPr>
          <w:rFonts w:ascii="Times New Roman" w:hAnsi="Times New Roman" w:cs="Times New Roman"/>
          <w:sz w:val="24"/>
          <w:szCs w:val="24"/>
        </w:rPr>
        <w:instrText xml:space="preserve"> ADDIN EN.CITE &lt;EndNote&gt;&lt;Cite&gt;&lt;Author&gt;The Integration Regulation&lt;/Author&gt;&lt;Year&gt;2021&lt;/Year&gt;&lt;RecNum&gt;1481&lt;/RecNum&gt;&lt;DisplayText&gt;(The Integration Regulation, 2021)&lt;/DisplayText&gt;&lt;record&gt;&lt;rec-number&gt;1481&lt;/rec-number&gt;&lt;foreign-keys&gt;&lt;key app="EN" db-id="eff20vwwq2tse5ew2pe5ezecssszftrtd95r" timestamp="1711033387"&gt;1481&lt;/key&gt;&lt;/foreign-keys&gt;&lt;ref-type name="Government Document"&gt;46&lt;/ref-type&gt;&lt;contributors&gt;&lt;authors&gt;&lt;author&gt;The Integration Regulation,&lt;/author&gt;&lt;/authors&gt;&lt;secondary-authors&gt;&lt;author&gt;The Norwegian Labour and Inclusion Department&lt;/author&gt;&lt;/secondary-authors&gt;&lt;/contributors&gt;&lt;titles&gt;&lt;title&gt;Regulation to the Integration Act&lt;/title&gt;&lt;/titles&gt;&lt;dates&gt;&lt;year&gt;2021&lt;/year&gt;&lt;/dates&gt;&lt;publisher&gt;The Norwegian Labour and Inclusion Department&lt;/publisher&gt;&lt;urls&gt;&lt;related-urls&gt;&lt;url&gt;https://lovdata.no/dokument/SF/forskrift/2020-12-15-2912&lt;/url&gt;&lt;/related-urls&gt;&lt;/urls&gt;&lt;/record&gt;&lt;/Cite&gt;&lt;/EndNote&gt;</w:instrText>
      </w:r>
      <w:r w:rsidR="00F3234A">
        <w:rPr>
          <w:rFonts w:ascii="Times New Roman" w:hAnsi="Times New Roman" w:cs="Times New Roman"/>
          <w:sz w:val="24"/>
          <w:szCs w:val="24"/>
        </w:rPr>
        <w:fldChar w:fldCharType="separate"/>
      </w:r>
      <w:r w:rsidR="00F3234A">
        <w:rPr>
          <w:rFonts w:ascii="Times New Roman" w:hAnsi="Times New Roman" w:cs="Times New Roman"/>
          <w:noProof/>
          <w:sz w:val="24"/>
          <w:szCs w:val="24"/>
        </w:rPr>
        <w:t>(The Integration Regulation, 2021)</w:t>
      </w:r>
      <w:r w:rsidR="00F3234A">
        <w:rPr>
          <w:rFonts w:ascii="Times New Roman" w:hAnsi="Times New Roman" w:cs="Times New Roman"/>
          <w:sz w:val="24"/>
          <w:szCs w:val="24"/>
        </w:rPr>
        <w:fldChar w:fldCharType="end"/>
      </w:r>
      <w:r w:rsidR="00B64BFE" w:rsidRPr="00543908">
        <w:rPr>
          <w:rFonts w:ascii="Times New Roman" w:hAnsi="Times New Roman" w:cs="Times New Roman"/>
          <w:sz w:val="24"/>
          <w:szCs w:val="24"/>
        </w:rPr>
        <w:t>. The target group for the IP are migrants aged 18-55 residing in Norway on various residence permits, including refugees and family reunifications. People coming for work (on work permits) and people from the Nordic or EEA (European Economic Area)- countries, are not included</w:t>
      </w:r>
      <w:r w:rsidR="00651550">
        <w:rPr>
          <w:rFonts w:ascii="Times New Roman" w:hAnsi="Times New Roman" w:cs="Times New Roman"/>
          <w:sz w:val="24"/>
          <w:szCs w:val="24"/>
        </w:rPr>
        <w:t xml:space="preserve"> </w:t>
      </w:r>
      <w:r w:rsidR="00F3234A">
        <w:rPr>
          <w:rFonts w:ascii="Times New Roman" w:hAnsi="Times New Roman" w:cs="Times New Roman"/>
          <w:sz w:val="24"/>
          <w:szCs w:val="24"/>
        </w:rPr>
        <w:fldChar w:fldCharType="begin"/>
      </w:r>
      <w:r w:rsidR="009C46BB">
        <w:rPr>
          <w:rFonts w:ascii="Times New Roman" w:hAnsi="Times New Roman" w:cs="Times New Roman"/>
          <w:sz w:val="24"/>
          <w:szCs w:val="24"/>
        </w:rPr>
        <w:instrText xml:space="preserve"> ADDIN EN.CITE &lt;EndNote&gt;&lt;Cite&gt;&lt;Author&gt;The Introduction Act&lt;/Author&gt;&lt;Year&gt;2021&lt;/Year&gt;&lt;RecNum&gt;1484&lt;/RecNum&gt;&lt;DisplayText&gt;(The Introduction Act, 2021)&lt;/DisplayText&gt;&lt;record&gt;&lt;rec-number&gt;1484&lt;/rec-number&gt;&lt;foreign-keys&gt;&lt;key app="EN" db-id="eff20vwwq2tse5ew2pe5ezecssszftrtd95r" timestamp="1711113123"&gt;1484&lt;/key&gt;&lt;/foreign-keys&gt;&lt;ref-type name="Government Document"&gt;46&lt;/ref-type&gt;&lt;contributors&gt;&lt;authors&gt;&lt;author&gt;The Introduction Act,&lt;/author&gt;&lt;/authors&gt;&lt;secondary-authors&gt;&lt;author&gt;Labour and Inclusion Department&lt;/author&gt;&lt;/secondary-authors&gt;&lt;/contributors&gt;&lt;titles&gt;&lt;title&gt;Law on Introduction Scheme and Norwegian Language Training for Newly Arrived Immigrants &lt;/title&gt;&lt;/titles&gt;&lt;dates&gt;&lt;year&gt;2021&lt;/year&gt;&lt;/dates&gt;&lt;urls&gt;&lt;related-urls&gt;&lt;url&gt;https://lovdata.no/dokument/NLO/lov/2003-07-04-80&lt;/url&gt;&lt;/related-urls&gt;&lt;/urls&gt;&lt;/record&gt;&lt;/Cite&gt;&lt;/EndNote&gt;</w:instrText>
      </w:r>
      <w:r w:rsidR="00F3234A">
        <w:rPr>
          <w:rFonts w:ascii="Times New Roman" w:hAnsi="Times New Roman" w:cs="Times New Roman"/>
          <w:sz w:val="24"/>
          <w:szCs w:val="24"/>
        </w:rPr>
        <w:fldChar w:fldCharType="separate"/>
      </w:r>
      <w:r w:rsidR="009C46BB">
        <w:rPr>
          <w:rFonts w:ascii="Times New Roman" w:hAnsi="Times New Roman" w:cs="Times New Roman"/>
          <w:noProof/>
          <w:sz w:val="24"/>
          <w:szCs w:val="24"/>
        </w:rPr>
        <w:t>(The Introduction Act, 2021)</w:t>
      </w:r>
      <w:r w:rsidR="00F3234A">
        <w:rPr>
          <w:rFonts w:ascii="Times New Roman" w:hAnsi="Times New Roman" w:cs="Times New Roman"/>
          <w:sz w:val="24"/>
          <w:szCs w:val="24"/>
        </w:rPr>
        <w:fldChar w:fldCharType="end"/>
      </w:r>
      <w:r w:rsidR="00B64BFE" w:rsidRPr="00543908">
        <w:rPr>
          <w:rFonts w:ascii="Times New Roman" w:hAnsi="Times New Roman" w:cs="Times New Roman"/>
          <w:sz w:val="24"/>
          <w:szCs w:val="24"/>
        </w:rPr>
        <w:t xml:space="preserve">. </w:t>
      </w:r>
      <w:r w:rsidR="00364DCF" w:rsidRPr="00543908">
        <w:rPr>
          <w:rFonts w:ascii="Times New Roman" w:hAnsi="Times New Roman" w:cs="Times New Roman"/>
          <w:sz w:val="24"/>
          <w:szCs w:val="24"/>
        </w:rPr>
        <w:t>Those who take part in the introduction programme are entitled to an introduction grant.</w:t>
      </w:r>
    </w:p>
    <w:p w14:paraId="6B657ADD" w14:textId="6FB56B5E" w:rsidR="006721AC" w:rsidRPr="00543908" w:rsidRDefault="00B64BFE" w:rsidP="000F292A">
      <w:pPr>
        <w:spacing w:after="0" w:line="360" w:lineRule="auto"/>
        <w:ind w:firstLine="708"/>
        <w:textAlignment w:val="baseline"/>
        <w:rPr>
          <w:rFonts w:ascii="Times New Roman" w:hAnsi="Times New Roman" w:cs="Times New Roman"/>
          <w:sz w:val="24"/>
          <w:szCs w:val="24"/>
        </w:rPr>
      </w:pPr>
      <w:r w:rsidRPr="00543908">
        <w:rPr>
          <w:rFonts w:ascii="Times New Roman" w:hAnsi="Times New Roman" w:cs="Times New Roman"/>
          <w:sz w:val="24"/>
          <w:szCs w:val="24"/>
        </w:rPr>
        <w:t xml:space="preserve">The Introduction Act (2021) states that many new arrivals residing in Norwegian municipalities lack basic qualifications. Therefore, they have a </w:t>
      </w:r>
      <w:r w:rsidR="00651550">
        <w:rPr>
          <w:rFonts w:ascii="Times New Roman" w:hAnsi="Times New Roman" w:cs="Times New Roman"/>
          <w:sz w:val="24"/>
          <w:szCs w:val="24"/>
        </w:rPr>
        <w:t xml:space="preserve">mutual </w:t>
      </w:r>
      <w:r w:rsidRPr="00543908">
        <w:rPr>
          <w:rFonts w:ascii="Times New Roman" w:hAnsi="Times New Roman" w:cs="Times New Roman"/>
          <w:sz w:val="24"/>
          <w:szCs w:val="24"/>
        </w:rPr>
        <w:t xml:space="preserve">right and obligation to take part in the IP. </w:t>
      </w:r>
      <w:r w:rsidR="00C46949">
        <w:rPr>
          <w:rFonts w:ascii="Times New Roman" w:hAnsi="Times New Roman" w:cs="Times New Roman"/>
          <w:sz w:val="24"/>
          <w:szCs w:val="24"/>
        </w:rPr>
        <w:t xml:space="preserve">If migrants do not take part or are absent for non-acceptable reasons, they </w:t>
      </w:r>
      <w:r w:rsidR="00C46949">
        <w:rPr>
          <w:rFonts w:ascii="Times New Roman" w:hAnsi="Times New Roman" w:cs="Times New Roman"/>
          <w:sz w:val="24"/>
          <w:szCs w:val="24"/>
        </w:rPr>
        <w:lastRenderedPageBreak/>
        <w:t xml:space="preserve">may lose benefits </w:t>
      </w:r>
      <w:r w:rsidR="00C46949">
        <w:rPr>
          <w:rFonts w:ascii="Times New Roman" w:hAnsi="Times New Roman" w:cs="Times New Roman"/>
          <w:sz w:val="24"/>
          <w:szCs w:val="24"/>
        </w:rPr>
        <w:fldChar w:fldCharType="begin"/>
      </w:r>
      <w:r w:rsidR="00C46949">
        <w:rPr>
          <w:rFonts w:ascii="Times New Roman" w:hAnsi="Times New Roman" w:cs="Times New Roman"/>
          <w:sz w:val="24"/>
          <w:szCs w:val="24"/>
        </w:rPr>
        <w:instrText xml:space="preserve"> ADDIN EN.CITE &lt;EndNote&gt;&lt;Cite&gt;&lt;Author&gt;The Integration Regulation&lt;/Author&gt;&lt;Year&gt;2021&lt;/Year&gt;&lt;RecNum&gt;1481&lt;/RecNum&gt;&lt;Suffix&gt;`, § 5&lt;/Suffix&gt;&lt;DisplayText&gt;(The Integration Regulation, 2021, § 5)&lt;/DisplayText&gt;&lt;record&gt;&lt;rec-number&gt;1481&lt;/rec-number&gt;&lt;foreign-keys&gt;&lt;key app="EN" db-id="eff20vwwq2tse5ew2pe5ezecssszftrtd95r" timestamp="1711033387"&gt;1481&lt;/key&gt;&lt;/foreign-keys&gt;&lt;ref-type name="Government Document"&gt;46&lt;/ref-type&gt;&lt;contributors&gt;&lt;authors&gt;&lt;author&gt;The Integration Regulation,&lt;/author&gt;&lt;/authors&gt;&lt;secondary-authors&gt;&lt;author&gt;The Norwegian Labour and Inclusion Department&lt;/author&gt;&lt;/secondary-authors&gt;&lt;/contributors&gt;&lt;titles&gt;&lt;title&gt;Regulation to the Integration Act&lt;/title&gt;&lt;/titles&gt;&lt;dates&gt;&lt;year&gt;2021&lt;/year&gt;&lt;/dates&gt;&lt;publisher&gt;The Norwegian Labour and Inclusion Department&lt;/publisher&gt;&lt;urls&gt;&lt;related-urls&gt;&lt;url&gt;https://lovdata.no/dokument/SF/forskrift/2020-12-15-2912&lt;/url&gt;&lt;/related-urls&gt;&lt;/urls&gt;&lt;/record&gt;&lt;/Cite&gt;&lt;/EndNote&gt;</w:instrText>
      </w:r>
      <w:r w:rsidR="00C46949">
        <w:rPr>
          <w:rFonts w:ascii="Times New Roman" w:hAnsi="Times New Roman" w:cs="Times New Roman"/>
          <w:sz w:val="24"/>
          <w:szCs w:val="24"/>
        </w:rPr>
        <w:fldChar w:fldCharType="separate"/>
      </w:r>
      <w:r w:rsidR="00C46949">
        <w:rPr>
          <w:rFonts w:ascii="Times New Roman" w:hAnsi="Times New Roman" w:cs="Times New Roman"/>
          <w:noProof/>
          <w:sz w:val="24"/>
          <w:szCs w:val="24"/>
        </w:rPr>
        <w:t>(The Integration Regulation, 2021, § 5)</w:t>
      </w:r>
      <w:r w:rsidR="00C46949">
        <w:rPr>
          <w:rFonts w:ascii="Times New Roman" w:hAnsi="Times New Roman" w:cs="Times New Roman"/>
          <w:sz w:val="24"/>
          <w:szCs w:val="24"/>
        </w:rPr>
        <w:fldChar w:fldCharType="end"/>
      </w:r>
      <w:r w:rsidR="00C46949">
        <w:rPr>
          <w:rFonts w:ascii="Times New Roman" w:hAnsi="Times New Roman" w:cs="Times New Roman"/>
          <w:sz w:val="24"/>
          <w:szCs w:val="24"/>
        </w:rPr>
        <w:t xml:space="preserve">. </w:t>
      </w:r>
      <w:r w:rsidR="00364DCF">
        <w:rPr>
          <w:rFonts w:ascii="Times New Roman" w:hAnsi="Times New Roman" w:cs="Times New Roman"/>
          <w:sz w:val="24"/>
          <w:szCs w:val="24"/>
        </w:rPr>
        <w:t>The guidelines are developed by the Public Employment Services (PES), but local authorities in the m</w:t>
      </w:r>
      <w:r w:rsidRPr="00543908">
        <w:rPr>
          <w:rFonts w:ascii="Times New Roman" w:hAnsi="Times New Roman" w:cs="Times New Roman"/>
          <w:sz w:val="24"/>
          <w:szCs w:val="24"/>
        </w:rPr>
        <w:t>unicipalities are responsible for the implementation of the programme</w:t>
      </w:r>
      <w:r w:rsidR="00364DCF">
        <w:rPr>
          <w:rFonts w:ascii="Times New Roman" w:hAnsi="Times New Roman" w:cs="Times New Roman"/>
          <w:sz w:val="24"/>
          <w:szCs w:val="24"/>
        </w:rPr>
        <w:t xml:space="preserve">. The IP </w:t>
      </w:r>
      <w:r w:rsidR="00873644">
        <w:rPr>
          <w:rFonts w:ascii="Times New Roman" w:hAnsi="Times New Roman" w:cs="Times New Roman"/>
          <w:sz w:val="24"/>
          <w:szCs w:val="24"/>
        </w:rPr>
        <w:t>includes</w:t>
      </w:r>
      <w:r w:rsidRPr="00543908">
        <w:rPr>
          <w:rFonts w:ascii="Times New Roman" w:hAnsi="Times New Roman" w:cs="Times New Roman"/>
          <w:sz w:val="24"/>
          <w:szCs w:val="24"/>
        </w:rPr>
        <w:t xml:space="preserve"> </w:t>
      </w:r>
      <w:r w:rsidR="00364DCF">
        <w:rPr>
          <w:rFonts w:ascii="Times New Roman" w:hAnsi="Times New Roman" w:cs="Times New Roman"/>
          <w:sz w:val="24"/>
          <w:szCs w:val="24"/>
        </w:rPr>
        <w:t>modules/</w:t>
      </w:r>
      <w:r w:rsidRPr="00543908">
        <w:rPr>
          <w:rFonts w:ascii="Times New Roman" w:hAnsi="Times New Roman" w:cs="Times New Roman"/>
          <w:sz w:val="24"/>
          <w:szCs w:val="24"/>
        </w:rPr>
        <w:t xml:space="preserve">courses in </w:t>
      </w:r>
      <w:r w:rsidR="00364DCF">
        <w:rPr>
          <w:rFonts w:ascii="Times New Roman" w:hAnsi="Times New Roman" w:cs="Times New Roman"/>
          <w:sz w:val="24"/>
          <w:szCs w:val="24"/>
        </w:rPr>
        <w:t xml:space="preserve">learning </w:t>
      </w:r>
      <w:r w:rsidR="0060151D">
        <w:rPr>
          <w:rFonts w:ascii="Times New Roman" w:hAnsi="Times New Roman" w:cs="Times New Roman"/>
          <w:sz w:val="24"/>
          <w:szCs w:val="24"/>
        </w:rPr>
        <w:t xml:space="preserve">the </w:t>
      </w:r>
      <w:r w:rsidRPr="00543908">
        <w:rPr>
          <w:rFonts w:ascii="Times New Roman" w:hAnsi="Times New Roman" w:cs="Times New Roman"/>
          <w:sz w:val="24"/>
          <w:szCs w:val="24"/>
        </w:rPr>
        <w:t>Norwegian language, social studies, life skills (</w:t>
      </w:r>
      <w:r w:rsidR="003764BC">
        <w:rPr>
          <w:rFonts w:ascii="Times New Roman" w:hAnsi="Times New Roman" w:cs="Times New Roman"/>
          <w:sz w:val="24"/>
          <w:szCs w:val="24"/>
        </w:rPr>
        <w:t>‘</w:t>
      </w:r>
      <w:r w:rsidRPr="00543908">
        <w:rPr>
          <w:rFonts w:ascii="Times New Roman" w:hAnsi="Times New Roman" w:cs="Times New Roman"/>
          <w:sz w:val="24"/>
          <w:szCs w:val="24"/>
        </w:rPr>
        <w:t>Coping with daily life in a new country</w:t>
      </w:r>
      <w:r w:rsidR="003764BC">
        <w:rPr>
          <w:rFonts w:ascii="Times New Roman" w:hAnsi="Times New Roman" w:cs="Times New Roman"/>
          <w:sz w:val="24"/>
          <w:szCs w:val="24"/>
        </w:rPr>
        <w:t>’</w:t>
      </w:r>
      <w:r w:rsidRPr="00543908">
        <w:rPr>
          <w:rFonts w:ascii="Times New Roman" w:hAnsi="Times New Roman" w:cs="Times New Roman"/>
          <w:sz w:val="24"/>
          <w:szCs w:val="24"/>
        </w:rPr>
        <w:t xml:space="preserve">) and an element of work or educational activities. Migrants who have children under the age of 18 are obliged to participate in parental guidance. </w:t>
      </w:r>
      <w:r w:rsidR="00B8164D">
        <w:rPr>
          <w:rFonts w:ascii="Times New Roman" w:hAnsi="Times New Roman" w:cs="Times New Roman"/>
          <w:sz w:val="24"/>
          <w:szCs w:val="24"/>
        </w:rPr>
        <w:t xml:space="preserve">While the Introduction Act provide detailed specifications on the </w:t>
      </w:r>
      <w:r w:rsidR="009C46BB">
        <w:rPr>
          <w:rFonts w:ascii="Times New Roman" w:hAnsi="Times New Roman" w:cs="Times New Roman"/>
          <w:sz w:val="24"/>
          <w:szCs w:val="24"/>
        </w:rPr>
        <w:t xml:space="preserve">educational </w:t>
      </w:r>
      <w:r w:rsidR="00B8164D">
        <w:rPr>
          <w:rFonts w:ascii="Times New Roman" w:hAnsi="Times New Roman" w:cs="Times New Roman"/>
          <w:sz w:val="24"/>
          <w:szCs w:val="24"/>
        </w:rPr>
        <w:t xml:space="preserve">elements, regulations on the </w:t>
      </w:r>
      <w:r w:rsidR="00364DCF">
        <w:rPr>
          <w:rFonts w:ascii="Times New Roman" w:hAnsi="Times New Roman" w:cs="Times New Roman"/>
          <w:sz w:val="24"/>
          <w:szCs w:val="24"/>
        </w:rPr>
        <w:t xml:space="preserve">mandatory </w:t>
      </w:r>
      <w:r w:rsidR="00B8164D">
        <w:rPr>
          <w:rFonts w:ascii="Times New Roman" w:hAnsi="Times New Roman" w:cs="Times New Roman"/>
          <w:sz w:val="24"/>
          <w:szCs w:val="24"/>
        </w:rPr>
        <w:t xml:space="preserve">work activity </w:t>
      </w:r>
      <w:r w:rsidR="00873644">
        <w:rPr>
          <w:rFonts w:ascii="Times New Roman" w:hAnsi="Times New Roman" w:cs="Times New Roman"/>
          <w:sz w:val="24"/>
          <w:szCs w:val="24"/>
        </w:rPr>
        <w:t>are</w:t>
      </w:r>
      <w:r w:rsidR="00B8164D">
        <w:rPr>
          <w:rFonts w:ascii="Times New Roman" w:hAnsi="Times New Roman" w:cs="Times New Roman"/>
          <w:sz w:val="24"/>
          <w:szCs w:val="24"/>
        </w:rPr>
        <w:t xml:space="preserve"> found lacking</w:t>
      </w:r>
      <w:r w:rsidR="00364DCF">
        <w:rPr>
          <w:rFonts w:ascii="Times New Roman" w:hAnsi="Times New Roman" w:cs="Times New Roman"/>
          <w:sz w:val="24"/>
          <w:szCs w:val="24"/>
        </w:rPr>
        <w:t>, probably</w:t>
      </w:r>
      <w:r w:rsidR="00B8164D">
        <w:rPr>
          <w:rFonts w:ascii="Times New Roman" w:hAnsi="Times New Roman" w:cs="Times New Roman"/>
          <w:sz w:val="24"/>
          <w:szCs w:val="24"/>
        </w:rPr>
        <w:t xml:space="preserve"> due to the local implementation. </w:t>
      </w:r>
      <w:r w:rsidRPr="00543908">
        <w:rPr>
          <w:rFonts w:ascii="Times New Roman" w:hAnsi="Times New Roman" w:cs="Times New Roman"/>
          <w:sz w:val="24"/>
          <w:szCs w:val="24"/>
        </w:rPr>
        <w:t xml:space="preserve">The </w:t>
      </w:r>
      <w:r w:rsidR="00873644">
        <w:rPr>
          <w:rFonts w:ascii="Times New Roman" w:hAnsi="Times New Roman" w:cs="Times New Roman"/>
          <w:sz w:val="24"/>
          <w:szCs w:val="24"/>
        </w:rPr>
        <w:t>program</w:t>
      </w:r>
      <w:r w:rsidRPr="00543908">
        <w:rPr>
          <w:rFonts w:ascii="Times New Roman" w:hAnsi="Times New Roman" w:cs="Times New Roman"/>
          <w:sz w:val="24"/>
          <w:szCs w:val="24"/>
        </w:rPr>
        <w:t xml:space="preserve"> aims to be individually tailored and can last between four months and four years depending on the migrants’ </w:t>
      </w:r>
      <w:r w:rsidR="006721AC">
        <w:rPr>
          <w:rFonts w:ascii="Times New Roman" w:hAnsi="Times New Roman" w:cs="Times New Roman"/>
          <w:sz w:val="24"/>
          <w:szCs w:val="24"/>
        </w:rPr>
        <w:t xml:space="preserve">needs, </w:t>
      </w:r>
      <w:r w:rsidRPr="00543908">
        <w:rPr>
          <w:rFonts w:ascii="Times New Roman" w:hAnsi="Times New Roman" w:cs="Times New Roman"/>
          <w:sz w:val="24"/>
          <w:szCs w:val="24"/>
        </w:rPr>
        <w:t xml:space="preserve">age, educational level, and career prospects. The migrant and the </w:t>
      </w:r>
      <w:r w:rsidR="009C46BB">
        <w:rPr>
          <w:rFonts w:ascii="Times New Roman" w:hAnsi="Times New Roman" w:cs="Times New Roman"/>
          <w:sz w:val="24"/>
          <w:szCs w:val="24"/>
        </w:rPr>
        <w:t xml:space="preserve">local </w:t>
      </w:r>
      <w:r w:rsidRPr="00543908">
        <w:rPr>
          <w:rFonts w:ascii="Times New Roman" w:hAnsi="Times New Roman" w:cs="Times New Roman"/>
          <w:sz w:val="24"/>
          <w:szCs w:val="24"/>
        </w:rPr>
        <w:t xml:space="preserve">municipal </w:t>
      </w:r>
      <w:r w:rsidR="006D7637">
        <w:rPr>
          <w:rFonts w:ascii="Times New Roman" w:hAnsi="Times New Roman" w:cs="Times New Roman"/>
          <w:sz w:val="24"/>
          <w:szCs w:val="24"/>
        </w:rPr>
        <w:t xml:space="preserve">authorities </w:t>
      </w:r>
      <w:r w:rsidRPr="00543908">
        <w:rPr>
          <w:rFonts w:ascii="Times New Roman" w:hAnsi="Times New Roman" w:cs="Times New Roman"/>
          <w:sz w:val="24"/>
          <w:szCs w:val="24"/>
        </w:rPr>
        <w:t xml:space="preserve">collaboratively set up a contract defining these goals. </w:t>
      </w:r>
      <w:r w:rsidR="00F958FF">
        <w:rPr>
          <w:rFonts w:ascii="Times New Roman" w:hAnsi="Times New Roman" w:cs="Times New Roman"/>
          <w:sz w:val="24"/>
          <w:szCs w:val="24"/>
        </w:rPr>
        <w:t xml:space="preserve">Previous research on the implementation </w:t>
      </w:r>
      <w:r w:rsidR="00873644">
        <w:rPr>
          <w:rFonts w:ascii="Times New Roman" w:hAnsi="Times New Roman" w:cs="Times New Roman"/>
          <w:sz w:val="24"/>
          <w:szCs w:val="24"/>
        </w:rPr>
        <w:t>of</w:t>
      </w:r>
      <w:r w:rsidR="00F958FF">
        <w:rPr>
          <w:rFonts w:ascii="Times New Roman" w:hAnsi="Times New Roman" w:cs="Times New Roman"/>
          <w:sz w:val="24"/>
          <w:szCs w:val="24"/>
        </w:rPr>
        <w:t xml:space="preserve"> the IP </w:t>
      </w:r>
      <w:r w:rsidR="000F7CA9">
        <w:rPr>
          <w:rFonts w:ascii="Times New Roman" w:hAnsi="Times New Roman" w:cs="Times New Roman"/>
          <w:sz w:val="24"/>
          <w:szCs w:val="24"/>
        </w:rPr>
        <w:t>finds</w:t>
      </w:r>
      <w:r w:rsidR="00F958FF">
        <w:rPr>
          <w:rFonts w:ascii="Times New Roman" w:hAnsi="Times New Roman" w:cs="Times New Roman"/>
          <w:sz w:val="24"/>
          <w:szCs w:val="24"/>
        </w:rPr>
        <w:t xml:space="preserve"> that </w:t>
      </w:r>
      <w:r w:rsidR="009C46BB">
        <w:rPr>
          <w:rFonts w:ascii="Times New Roman" w:hAnsi="Times New Roman" w:cs="Times New Roman"/>
          <w:sz w:val="24"/>
          <w:szCs w:val="24"/>
        </w:rPr>
        <w:t>the IP</w:t>
      </w:r>
      <w:r w:rsidR="00F958FF" w:rsidRPr="002F3B2D">
        <w:rPr>
          <w:rFonts w:ascii="Times New Roman" w:hAnsi="Times New Roman" w:cs="Times New Roman"/>
          <w:sz w:val="24"/>
          <w:szCs w:val="24"/>
        </w:rPr>
        <w:t xml:space="preserve"> measures </w:t>
      </w:r>
      <w:r w:rsidR="000C7613" w:rsidRPr="000C7613">
        <w:rPr>
          <w:rFonts w:ascii="Times New Roman" w:hAnsi="Times New Roman" w:cs="Times New Roman"/>
          <w:sz w:val="24"/>
          <w:szCs w:val="24"/>
        </w:rPr>
        <w:t>remain</w:t>
      </w:r>
      <w:r w:rsidR="00F958FF" w:rsidRPr="002F3B2D">
        <w:rPr>
          <w:rFonts w:ascii="Times New Roman" w:hAnsi="Times New Roman" w:cs="Times New Roman"/>
          <w:sz w:val="24"/>
          <w:szCs w:val="24"/>
        </w:rPr>
        <w:t xml:space="preserve"> largely unaffected by evaluations that show that such measures tend to have very modest effects on the labour market integration of refugees. Concurrently, incremental changes in the disciplining elements of the programme have resulted in an increasingly controlling activation regime </w:t>
      </w:r>
      <w:r w:rsidR="00F958FF" w:rsidRPr="002F3B2D">
        <w:rPr>
          <w:rFonts w:ascii="Times New Roman" w:hAnsi="Times New Roman" w:cs="Times New Roman"/>
          <w:sz w:val="24"/>
          <w:szCs w:val="24"/>
        </w:rPr>
        <w:fldChar w:fldCharType="begin"/>
      </w:r>
      <w:r w:rsidR="00F958FF" w:rsidRPr="002F3B2D">
        <w:rPr>
          <w:rFonts w:ascii="Times New Roman" w:hAnsi="Times New Roman" w:cs="Times New Roman"/>
          <w:sz w:val="24"/>
          <w:szCs w:val="24"/>
        </w:rPr>
        <w:instrText xml:space="preserve"> ADDIN EN.CITE &lt;EndNote&gt;&lt;Cite&gt;&lt;Author&gt;Djuve&lt;/Author&gt;&lt;Year&gt;2019&lt;/Year&gt;&lt;RecNum&gt;1475&lt;/RecNum&gt;&lt;DisplayText&gt;(Djuve &amp;amp; Kavli, 2019)&lt;/DisplayText&gt;&lt;record&gt;&lt;rec-number&gt;1475&lt;/rec-number&gt;&lt;foreign-keys&gt;&lt;key app="EN" db-id="eff20vwwq2tse5ew2pe5ezecssszftrtd95r" timestamp="1710974758"&gt;1475&lt;/key&gt;&lt;/foreign-keys&gt;&lt;ref-type name="Journal Article"&gt;17&lt;/ref-type&gt;&lt;contributors&gt;&lt;authors&gt;&lt;author&gt;Djuve, Anne Britt&lt;/author&gt;&lt;author&gt;Kavli, Hanne Cecilie&lt;/author&gt;&lt;/authors&gt;&lt;/contributors&gt;&lt;titles&gt;&lt;title&gt;Refugee integration policy the Norwegian way: Why good ideas fail and bad ideas prevail&lt;/title&gt;&lt;secondary-title&gt;Transfer (Brussels, Belgium)&lt;/secondary-title&gt;&lt;/titles&gt;&lt;periodical&gt;&lt;full-title&gt;Transfer (Brussels, Belgium)&lt;/full-title&gt;&lt;/periodical&gt;&lt;pages&gt;25-42&lt;/pages&gt;&lt;volume&gt;25&lt;/volume&gt;&lt;number&gt;1&lt;/number&gt;&lt;keywords&gt;&lt;keyword&gt;Aktivierung&lt;/keyword&gt;&lt;keyword&gt;Arbeitsmarkt&lt;/keyword&gt;&lt;keyword&gt;Arbeitsmarktpolitik&lt;/keyword&gt;&lt;keyword&gt;Berufliche Integration&lt;/keyword&gt;&lt;keyword&gt;Beschäftigungseffekt&lt;/keyword&gt;&lt;keyword&gt;economics and business&lt;/keyword&gt;&lt;keyword&gt;Field (Bourdieu)&lt;/keyword&gt;&lt;keyword&gt;Flüchtling&lt;/keyword&gt;&lt;keyword&gt;Ideology&lt;/keyword&gt;&lt;keyword&gt;industrial relations&lt;/keyword&gt;&lt;keyword&gt;Integration policy&lt;/keyword&gt;&lt;keyword&gt;Norway&lt;/keyword&gt;&lt;keyword&gt;Norwegen&lt;/keyword&gt;&lt;keyword&gt;Norwegian&lt;/keyword&gt;&lt;keyword&gt;Policy learning&lt;/keyword&gt;&lt;keyword&gt;Political economy&lt;/keyword&gt;&lt;keyword&gt;political science&lt;/keyword&gt;&lt;keyword&gt;political science &amp;amp; public administration&lt;/keyword&gt;&lt;keyword&gt;Qualifizierungsmaßnahme&lt;/keyword&gt;&lt;keyword&gt;Refugee&lt;/keyword&gt;&lt;keyword&gt;refugees&lt;/keyword&gt;&lt;keyword&gt;social sciences&lt;/keyword&gt;&lt;keyword&gt;Sprachförderung&lt;/keyword&gt;&lt;keyword&gt;Transformation&lt;/keyword&gt;&lt;keyword&gt;welfare state change&lt;/keyword&gt;&lt;/keywords&gt;&lt;dates&gt;&lt;year&gt;2019&lt;/year&gt;&lt;/dates&gt;&lt;pub-location&gt;London, England&lt;/pub-location&gt;&lt;publisher&gt;London, England: SAGE Publications&lt;/publisher&gt;&lt;isbn&gt;1024-2589&amp;#xD;1996-7284&lt;/isbn&gt;&lt;urls&gt;&lt;/urls&gt;&lt;electronic-resource-num&gt;10.1177/1024258918807135&lt;/electronic-resource-num&gt;&lt;/record&gt;&lt;/Cite&gt;&lt;/EndNote&gt;</w:instrText>
      </w:r>
      <w:r w:rsidR="00F958FF" w:rsidRPr="002F3B2D">
        <w:rPr>
          <w:rFonts w:ascii="Times New Roman" w:hAnsi="Times New Roman" w:cs="Times New Roman"/>
          <w:sz w:val="24"/>
          <w:szCs w:val="24"/>
        </w:rPr>
        <w:fldChar w:fldCharType="separate"/>
      </w:r>
      <w:r w:rsidR="00F958FF" w:rsidRPr="002F3B2D">
        <w:rPr>
          <w:rFonts w:ascii="Times New Roman" w:hAnsi="Times New Roman" w:cs="Times New Roman"/>
          <w:sz w:val="24"/>
          <w:szCs w:val="24"/>
        </w:rPr>
        <w:t>(Djuve &amp; Kavli, 2019)</w:t>
      </w:r>
      <w:r w:rsidR="00F958FF" w:rsidRPr="002F3B2D">
        <w:rPr>
          <w:rFonts w:ascii="Times New Roman" w:hAnsi="Times New Roman" w:cs="Times New Roman"/>
          <w:sz w:val="24"/>
          <w:szCs w:val="24"/>
        </w:rPr>
        <w:fldChar w:fldCharType="end"/>
      </w:r>
      <w:r w:rsidR="00F958FF" w:rsidRPr="002F3B2D">
        <w:rPr>
          <w:rFonts w:ascii="Times New Roman" w:hAnsi="Times New Roman" w:cs="Times New Roman"/>
          <w:sz w:val="24"/>
          <w:szCs w:val="24"/>
        </w:rPr>
        <w:t xml:space="preserve">. </w:t>
      </w:r>
      <w:r w:rsidRPr="00543908">
        <w:rPr>
          <w:rFonts w:ascii="Times New Roman" w:hAnsi="Times New Roman" w:cs="Times New Roman"/>
          <w:sz w:val="24"/>
          <w:szCs w:val="24"/>
        </w:rPr>
        <w:t xml:space="preserve">The Integration Act was reformed in 2021, aiming to introduce a more flexible and individual tailoring of the programme. </w:t>
      </w:r>
    </w:p>
    <w:p w14:paraId="177011CC" w14:textId="01BB6DE7" w:rsidR="002A3C04" w:rsidRDefault="00C245D6" w:rsidP="00C651E1">
      <w:pPr>
        <w:pStyle w:val="Overskrift1"/>
        <w:rPr>
          <w:rFonts w:eastAsia="Times New Roman"/>
          <w:lang w:eastAsia="nb-NO"/>
        </w:rPr>
      </w:pPr>
      <w:r w:rsidRPr="00C651E1">
        <w:rPr>
          <w:rFonts w:ascii="Times New Roman" w:hAnsi="Times New Roman" w:cs="Times New Roman"/>
        </w:rPr>
        <w:t>Research design and methods</w:t>
      </w:r>
    </w:p>
    <w:p w14:paraId="1B01393D" w14:textId="5934B148" w:rsidR="005967EF" w:rsidRDefault="005967EF" w:rsidP="005967EF">
      <w:pPr>
        <w:spacing w:line="360" w:lineRule="auto"/>
        <w:rPr>
          <w:rFonts w:ascii="Times New Roman" w:hAnsi="Times New Roman" w:cs="Times New Roman"/>
          <w:sz w:val="24"/>
          <w:szCs w:val="24"/>
        </w:rPr>
      </w:pPr>
      <w:r w:rsidRPr="00543908">
        <w:rPr>
          <w:rFonts w:ascii="Times New Roman" w:hAnsi="Times New Roman" w:cs="Times New Roman"/>
          <w:sz w:val="24"/>
          <w:szCs w:val="24"/>
        </w:rPr>
        <w:t xml:space="preserve">Data collection followed a </w:t>
      </w:r>
      <w:r>
        <w:rPr>
          <w:rFonts w:ascii="Times New Roman" w:hAnsi="Times New Roman" w:cs="Times New Roman"/>
          <w:sz w:val="24"/>
          <w:szCs w:val="24"/>
        </w:rPr>
        <w:t>multifaceted</w:t>
      </w:r>
      <w:r w:rsidRPr="00543908">
        <w:rPr>
          <w:rFonts w:ascii="Times New Roman" w:hAnsi="Times New Roman" w:cs="Times New Roman"/>
          <w:sz w:val="24"/>
          <w:szCs w:val="24"/>
        </w:rPr>
        <w:t xml:space="preserve"> strategy inspired by Institutional Ethnography </w:t>
      </w:r>
      <w:r>
        <w:rPr>
          <w:rFonts w:ascii="Times New Roman" w:hAnsi="Times New Roman" w:cs="Times New Roman"/>
          <w:sz w:val="24"/>
          <w:szCs w:val="24"/>
        </w:rPr>
        <w:fldChar w:fldCharType="begin">
          <w:fldData xml:space="preserve">PEVuZE5vdGU+PENpdGU+PEF1dGhvcj5TbWl0aDwvQXV0aG9yPjxZZWFyPjIwMDY8L1llYXI+PFJl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=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PEVuZE5vdGU+PENpdGU+PEF1dGhvcj5TbWl0aDwvQXV0aG9yPjxZZWFyPjIwMDY8L1llYXI+PFJl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=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(Campbell, 2006; Murray et al., 2023; Smith, 2006)</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543908">
        <w:rPr>
          <w:rFonts w:ascii="Times New Roman" w:hAnsi="Times New Roman" w:cs="Times New Roman"/>
          <w:sz w:val="24"/>
          <w:szCs w:val="24"/>
        </w:rPr>
        <w:t>including individual interviews, a focus group interview, and observations of different activities and event</w:t>
      </w:r>
      <w:r>
        <w:rPr>
          <w:rFonts w:ascii="Times New Roman" w:hAnsi="Times New Roman" w:cs="Times New Roman"/>
          <w:sz w:val="24"/>
          <w:szCs w:val="24"/>
        </w:rPr>
        <w:t>s</w:t>
      </w:r>
      <w:r w:rsidR="00FA0E8F">
        <w:rPr>
          <w:rFonts w:ascii="Times New Roman" w:hAnsi="Times New Roman" w:cs="Times New Roman"/>
          <w:sz w:val="24"/>
          <w:szCs w:val="24"/>
        </w:rPr>
        <w:t xml:space="preserve"> (Table </w:t>
      </w:r>
      <w:r w:rsidR="003764BC">
        <w:rPr>
          <w:rFonts w:ascii="Times New Roman" w:hAnsi="Times New Roman" w:cs="Times New Roman"/>
          <w:sz w:val="24"/>
          <w:szCs w:val="24"/>
        </w:rPr>
        <w:t>1</w:t>
      </w:r>
      <w:r w:rsidR="00FA0E8F">
        <w:rPr>
          <w:rFonts w:ascii="Times New Roman" w:hAnsi="Times New Roman" w:cs="Times New Roman"/>
          <w:sz w:val="24"/>
          <w:szCs w:val="24"/>
        </w:rPr>
        <w:t>)</w:t>
      </w:r>
      <w:r w:rsidRPr="00543908">
        <w:rPr>
          <w:rFonts w:ascii="Times New Roman" w:hAnsi="Times New Roman" w:cs="Times New Roman"/>
          <w:sz w:val="24"/>
          <w:szCs w:val="24"/>
        </w:rPr>
        <w:t xml:space="preserve">. We pay </w:t>
      </w:r>
      <w:r w:rsidR="00873644">
        <w:rPr>
          <w:rFonts w:ascii="Times New Roman" w:hAnsi="Times New Roman" w:cs="Times New Roman"/>
          <w:sz w:val="24"/>
          <w:szCs w:val="24"/>
        </w:rPr>
        <w:t>specific</w:t>
      </w:r>
      <w:r w:rsidRPr="00543908">
        <w:rPr>
          <w:rFonts w:ascii="Times New Roman" w:hAnsi="Times New Roman" w:cs="Times New Roman"/>
          <w:sz w:val="24"/>
          <w:szCs w:val="24"/>
        </w:rPr>
        <w:t xml:space="preserve"> attention to the texts that regulate the legal field of this topic, as they have an impact on the practice and are a way of doing governance</w:t>
      </w:r>
      <w:r>
        <w:rPr>
          <w:rFonts w:ascii="Times New Roman" w:hAnsi="Times New Roman" w:cs="Times New Roman"/>
          <w:sz w:val="24"/>
          <w:szCs w:val="24"/>
        </w:rPr>
        <w:t>.</w:t>
      </w:r>
    </w:p>
    <w:p w14:paraId="6974380B" w14:textId="3864593F" w:rsidR="003764BC" w:rsidRPr="00C651E1" w:rsidRDefault="003764BC" w:rsidP="005967EF">
      <w:pPr>
        <w:spacing w:line="360" w:lineRule="auto"/>
        <w:rPr>
          <w:rFonts w:ascii="Times New Roman" w:hAnsi="Times New Roman" w:cs="Times New Roman"/>
          <w:sz w:val="20"/>
          <w:szCs w:val="20"/>
        </w:rPr>
      </w:pPr>
      <w:r w:rsidRPr="00C651E1">
        <w:rPr>
          <w:rFonts w:ascii="Times New Roman" w:hAnsi="Times New Roman" w:cs="Times New Roman"/>
          <w:sz w:val="20"/>
          <w:szCs w:val="20"/>
        </w:rPr>
        <w:t xml:space="preserve">Table 1. Overview of </w:t>
      </w:r>
      <w:r w:rsidR="006C2123">
        <w:rPr>
          <w:rFonts w:ascii="Times New Roman" w:hAnsi="Times New Roman" w:cs="Times New Roman"/>
          <w:sz w:val="20"/>
          <w:szCs w:val="20"/>
        </w:rPr>
        <w:t xml:space="preserve">the preliminary </w:t>
      </w:r>
      <w:r w:rsidRPr="00C651E1">
        <w:rPr>
          <w:rFonts w:ascii="Times New Roman" w:hAnsi="Times New Roman" w:cs="Times New Roman"/>
          <w:sz w:val="20"/>
          <w:szCs w:val="20"/>
        </w:rPr>
        <w:t>data material used in the study.</w:t>
      </w:r>
    </w:p>
    <w:tbl>
      <w:tblPr>
        <w:tblStyle w:val="Tabellrutenett"/>
        <w:tblW w:w="9071" w:type="dxa"/>
        <w:tblLook w:val="04A0" w:firstRow="1" w:lastRow="0" w:firstColumn="1" w:lastColumn="0" w:noHBand="0" w:noVBand="1"/>
      </w:tblPr>
      <w:tblGrid>
        <w:gridCol w:w="1872"/>
        <w:gridCol w:w="1809"/>
        <w:gridCol w:w="3103"/>
        <w:gridCol w:w="2287"/>
      </w:tblGrid>
      <w:tr w:rsidR="003764BC" w:rsidRPr="002F3B2D" w14:paraId="26354660" w14:textId="77777777" w:rsidTr="000627B4">
        <w:trPr>
          <w:trHeight w:val="424"/>
        </w:trPr>
        <w:tc>
          <w:tcPr>
            <w:tcW w:w="1872" w:type="dxa"/>
          </w:tcPr>
          <w:p w14:paraId="24ED6BEF" w14:textId="77777777" w:rsidR="003764BC" w:rsidRPr="002F3B2D" w:rsidRDefault="003764BC" w:rsidP="000627B4">
            <w:pPr>
              <w:rPr>
                <w:rFonts w:ascii="Times New Roman" w:hAnsi="Times New Roman" w:cs="Times New Roman"/>
                <w:b/>
                <w:bCs/>
                <w:sz w:val="20"/>
                <w:szCs w:val="20"/>
              </w:rPr>
            </w:pPr>
            <w:r w:rsidRPr="002F3B2D">
              <w:rPr>
                <w:rFonts w:ascii="Times New Roman" w:hAnsi="Times New Roman" w:cs="Times New Roman"/>
                <w:b/>
                <w:bCs/>
                <w:sz w:val="20"/>
                <w:szCs w:val="20"/>
              </w:rPr>
              <w:t>Data material</w:t>
            </w:r>
          </w:p>
        </w:tc>
        <w:tc>
          <w:tcPr>
            <w:tcW w:w="1809" w:type="dxa"/>
          </w:tcPr>
          <w:p w14:paraId="43526FF7" w14:textId="77777777" w:rsidR="003764BC" w:rsidRPr="002F3B2D" w:rsidRDefault="003764BC" w:rsidP="000627B4">
            <w:pPr>
              <w:rPr>
                <w:rFonts w:ascii="Times New Roman" w:hAnsi="Times New Roman" w:cs="Times New Roman"/>
                <w:b/>
                <w:bCs/>
                <w:sz w:val="20"/>
                <w:szCs w:val="20"/>
              </w:rPr>
            </w:pPr>
            <w:r w:rsidRPr="002F3B2D">
              <w:rPr>
                <w:rFonts w:ascii="Times New Roman" w:hAnsi="Times New Roman" w:cs="Times New Roman"/>
                <w:b/>
                <w:bCs/>
                <w:sz w:val="20"/>
                <w:szCs w:val="20"/>
              </w:rPr>
              <w:t>Method</w:t>
            </w:r>
          </w:p>
        </w:tc>
        <w:tc>
          <w:tcPr>
            <w:tcW w:w="3103" w:type="dxa"/>
          </w:tcPr>
          <w:p w14:paraId="4C9E1CCA" w14:textId="77777777" w:rsidR="003764BC" w:rsidRPr="002F3B2D" w:rsidRDefault="003764BC" w:rsidP="000627B4">
            <w:pPr>
              <w:rPr>
                <w:rFonts w:ascii="Times New Roman" w:hAnsi="Times New Roman" w:cs="Times New Roman"/>
                <w:b/>
                <w:bCs/>
                <w:sz w:val="20"/>
                <w:szCs w:val="20"/>
              </w:rPr>
            </w:pPr>
            <w:r w:rsidRPr="002F3B2D">
              <w:rPr>
                <w:rFonts w:ascii="Times New Roman" w:hAnsi="Times New Roman" w:cs="Times New Roman"/>
                <w:b/>
                <w:bCs/>
                <w:sz w:val="20"/>
                <w:szCs w:val="20"/>
              </w:rPr>
              <w:t>Nature and purpose</w:t>
            </w:r>
          </w:p>
        </w:tc>
        <w:tc>
          <w:tcPr>
            <w:tcW w:w="2287" w:type="dxa"/>
          </w:tcPr>
          <w:p w14:paraId="68C344DA" w14:textId="77777777" w:rsidR="003764BC" w:rsidRPr="002F3B2D" w:rsidRDefault="003764BC" w:rsidP="000627B4">
            <w:pPr>
              <w:rPr>
                <w:rFonts w:ascii="Times New Roman" w:hAnsi="Times New Roman" w:cs="Times New Roman"/>
                <w:b/>
                <w:bCs/>
                <w:sz w:val="20"/>
                <w:szCs w:val="20"/>
              </w:rPr>
            </w:pPr>
            <w:r w:rsidRPr="002F3B2D">
              <w:rPr>
                <w:rFonts w:ascii="Times New Roman" w:hAnsi="Times New Roman" w:cs="Times New Roman"/>
                <w:b/>
                <w:bCs/>
                <w:sz w:val="20"/>
                <w:szCs w:val="20"/>
              </w:rPr>
              <w:t>Duration/</w:t>
            </w:r>
            <w:r>
              <w:rPr>
                <w:rFonts w:ascii="Times New Roman" w:hAnsi="Times New Roman" w:cs="Times New Roman"/>
                <w:b/>
                <w:bCs/>
                <w:sz w:val="20"/>
                <w:szCs w:val="20"/>
              </w:rPr>
              <w:t>Amount</w:t>
            </w:r>
          </w:p>
        </w:tc>
      </w:tr>
      <w:tr w:rsidR="003764BC" w:rsidRPr="004930F7" w14:paraId="36BCE3AF" w14:textId="77777777" w:rsidTr="000627B4">
        <w:trPr>
          <w:trHeight w:val="1047"/>
        </w:trPr>
        <w:tc>
          <w:tcPr>
            <w:tcW w:w="1872" w:type="dxa"/>
          </w:tcPr>
          <w:p w14:paraId="64D988EB" w14:textId="77777777" w:rsidR="003764BC" w:rsidRPr="004930F7" w:rsidRDefault="003764BC" w:rsidP="000627B4">
            <w:pPr>
              <w:rPr>
                <w:rFonts w:ascii="Times New Roman" w:hAnsi="Times New Roman" w:cs="Times New Roman"/>
                <w:sz w:val="20"/>
                <w:szCs w:val="20"/>
              </w:rPr>
            </w:pPr>
            <w:r>
              <w:rPr>
                <w:rFonts w:ascii="Times New Roman" w:hAnsi="Times New Roman" w:cs="Times New Roman"/>
                <w:sz w:val="20"/>
                <w:szCs w:val="20"/>
              </w:rPr>
              <w:t>Documents</w:t>
            </w:r>
          </w:p>
        </w:tc>
        <w:tc>
          <w:tcPr>
            <w:tcW w:w="1809" w:type="dxa"/>
          </w:tcPr>
          <w:p w14:paraId="08669A7B" w14:textId="77777777" w:rsidR="003764BC" w:rsidRPr="004930F7" w:rsidRDefault="003764BC" w:rsidP="000627B4">
            <w:pPr>
              <w:rPr>
                <w:rFonts w:ascii="Times New Roman" w:hAnsi="Times New Roman" w:cs="Times New Roman"/>
                <w:sz w:val="20"/>
                <w:szCs w:val="20"/>
              </w:rPr>
            </w:pPr>
            <w:r>
              <w:rPr>
                <w:rFonts w:ascii="Times New Roman" w:hAnsi="Times New Roman" w:cs="Times New Roman"/>
                <w:sz w:val="20"/>
                <w:szCs w:val="20"/>
              </w:rPr>
              <w:t>Document study</w:t>
            </w:r>
          </w:p>
        </w:tc>
        <w:tc>
          <w:tcPr>
            <w:tcW w:w="3103" w:type="dxa"/>
          </w:tcPr>
          <w:p w14:paraId="634124DE" w14:textId="77777777" w:rsidR="003764BC" w:rsidRPr="004930F7" w:rsidRDefault="003764BC" w:rsidP="000627B4">
            <w:pPr>
              <w:rPr>
                <w:rFonts w:ascii="Times New Roman" w:hAnsi="Times New Roman" w:cs="Times New Roman"/>
                <w:sz w:val="20"/>
                <w:szCs w:val="20"/>
              </w:rPr>
            </w:pPr>
            <w:r>
              <w:rPr>
                <w:rFonts w:ascii="Times New Roman" w:hAnsi="Times New Roman" w:cs="Times New Roman"/>
                <w:sz w:val="20"/>
                <w:szCs w:val="20"/>
              </w:rPr>
              <w:t>Reviewing the legal jurisdiction and guidelines framing Norwegian migration policies</w:t>
            </w:r>
          </w:p>
        </w:tc>
        <w:tc>
          <w:tcPr>
            <w:tcW w:w="2287" w:type="dxa"/>
          </w:tcPr>
          <w:p w14:paraId="55303DBA" w14:textId="77777777" w:rsidR="003764BC" w:rsidRPr="004930F7" w:rsidRDefault="003764BC" w:rsidP="000627B4">
            <w:pPr>
              <w:rPr>
                <w:rFonts w:ascii="Times New Roman" w:hAnsi="Times New Roman" w:cs="Times New Roman"/>
                <w:sz w:val="20"/>
                <w:szCs w:val="20"/>
              </w:rPr>
            </w:pPr>
            <w:r>
              <w:rPr>
                <w:rFonts w:ascii="Times New Roman" w:hAnsi="Times New Roman" w:cs="Times New Roman"/>
                <w:sz w:val="20"/>
                <w:szCs w:val="20"/>
              </w:rPr>
              <w:t>Covering various texts between the period of 2004 to the reformation of policies in 2021.</w:t>
            </w:r>
          </w:p>
        </w:tc>
      </w:tr>
      <w:tr w:rsidR="003764BC" w:rsidRPr="002F3B2D" w14:paraId="1BA71DA0" w14:textId="77777777" w:rsidTr="000627B4">
        <w:trPr>
          <w:trHeight w:val="835"/>
        </w:trPr>
        <w:tc>
          <w:tcPr>
            <w:tcW w:w="1872" w:type="dxa"/>
          </w:tcPr>
          <w:p w14:paraId="0777859F"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Transcripts of interviews</w:t>
            </w:r>
          </w:p>
        </w:tc>
        <w:tc>
          <w:tcPr>
            <w:tcW w:w="1809" w:type="dxa"/>
          </w:tcPr>
          <w:p w14:paraId="0F4DDE76"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 xml:space="preserve">Individual interviews </w:t>
            </w:r>
          </w:p>
        </w:tc>
        <w:tc>
          <w:tcPr>
            <w:tcW w:w="3103" w:type="dxa"/>
          </w:tcPr>
          <w:p w14:paraId="395C0319"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Semi-structured interviews with a focus on migrants’ ‘work’</w:t>
            </w:r>
          </w:p>
        </w:tc>
        <w:tc>
          <w:tcPr>
            <w:tcW w:w="2287" w:type="dxa"/>
          </w:tcPr>
          <w:p w14:paraId="19EFB2B2"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 xml:space="preserve">15 interviews, average length </w:t>
            </w:r>
            <w:r>
              <w:rPr>
                <w:rFonts w:ascii="Times New Roman" w:hAnsi="Times New Roman" w:cs="Times New Roman"/>
                <w:sz w:val="20"/>
                <w:szCs w:val="20"/>
              </w:rPr>
              <w:t xml:space="preserve">of </w:t>
            </w:r>
            <w:r w:rsidRPr="002F3B2D">
              <w:rPr>
                <w:rFonts w:ascii="Times New Roman" w:hAnsi="Times New Roman" w:cs="Times New Roman"/>
                <w:sz w:val="20"/>
                <w:szCs w:val="20"/>
              </w:rPr>
              <w:t>1 hour per interview</w:t>
            </w:r>
            <w:r>
              <w:rPr>
                <w:rFonts w:ascii="Times New Roman" w:hAnsi="Times New Roman" w:cs="Times New Roman"/>
                <w:sz w:val="20"/>
                <w:szCs w:val="20"/>
              </w:rPr>
              <w:t>.</w:t>
            </w:r>
          </w:p>
        </w:tc>
      </w:tr>
      <w:tr w:rsidR="003764BC" w:rsidRPr="002F3B2D" w14:paraId="210D25E6" w14:textId="77777777" w:rsidTr="000627B4">
        <w:trPr>
          <w:trHeight w:val="848"/>
        </w:trPr>
        <w:tc>
          <w:tcPr>
            <w:tcW w:w="1872" w:type="dxa"/>
          </w:tcPr>
          <w:p w14:paraId="7528371F"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Transcripts of interviews</w:t>
            </w:r>
          </w:p>
        </w:tc>
        <w:tc>
          <w:tcPr>
            <w:tcW w:w="1809" w:type="dxa"/>
          </w:tcPr>
          <w:p w14:paraId="22D7A2B7"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Focus group interview</w:t>
            </w:r>
          </w:p>
        </w:tc>
        <w:tc>
          <w:tcPr>
            <w:tcW w:w="3103" w:type="dxa"/>
          </w:tcPr>
          <w:p w14:paraId="458A0319"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 xml:space="preserve">Facilitating informants </w:t>
            </w:r>
            <w:r>
              <w:rPr>
                <w:rFonts w:ascii="Times New Roman" w:hAnsi="Times New Roman" w:cs="Times New Roman"/>
                <w:sz w:val="20"/>
                <w:szCs w:val="20"/>
              </w:rPr>
              <w:t>with</w:t>
            </w:r>
            <w:r w:rsidRPr="002F3B2D">
              <w:rPr>
                <w:rFonts w:ascii="Times New Roman" w:hAnsi="Times New Roman" w:cs="Times New Roman"/>
                <w:sz w:val="20"/>
                <w:szCs w:val="20"/>
              </w:rPr>
              <w:t xml:space="preserve"> basic </w:t>
            </w:r>
            <w:r>
              <w:rPr>
                <w:rFonts w:ascii="Times New Roman" w:hAnsi="Times New Roman" w:cs="Times New Roman"/>
                <w:sz w:val="20"/>
                <w:szCs w:val="20"/>
              </w:rPr>
              <w:t>language</w:t>
            </w:r>
            <w:r w:rsidRPr="002F3B2D">
              <w:rPr>
                <w:rFonts w:ascii="Times New Roman" w:hAnsi="Times New Roman" w:cs="Times New Roman"/>
                <w:sz w:val="20"/>
                <w:szCs w:val="20"/>
              </w:rPr>
              <w:t xml:space="preserve"> skills</w:t>
            </w:r>
          </w:p>
        </w:tc>
        <w:tc>
          <w:tcPr>
            <w:tcW w:w="2287" w:type="dxa"/>
          </w:tcPr>
          <w:p w14:paraId="5AA5ADE6"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1 interview with four informants</w:t>
            </w:r>
            <w:r>
              <w:rPr>
                <w:rFonts w:ascii="Times New Roman" w:hAnsi="Times New Roman" w:cs="Times New Roman"/>
                <w:sz w:val="20"/>
                <w:szCs w:val="20"/>
              </w:rPr>
              <w:t>, approximately 1 hour.</w:t>
            </w:r>
          </w:p>
        </w:tc>
      </w:tr>
      <w:tr w:rsidR="003764BC" w:rsidRPr="002F3B2D" w14:paraId="422A32D7" w14:textId="77777777" w:rsidTr="000627B4">
        <w:trPr>
          <w:trHeight w:val="623"/>
        </w:trPr>
        <w:tc>
          <w:tcPr>
            <w:tcW w:w="1872" w:type="dxa"/>
          </w:tcPr>
          <w:p w14:paraId="1073BE20"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lastRenderedPageBreak/>
              <w:t>Field notes</w:t>
            </w:r>
          </w:p>
        </w:tc>
        <w:tc>
          <w:tcPr>
            <w:tcW w:w="1809" w:type="dxa"/>
          </w:tcPr>
          <w:p w14:paraId="435195BC"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Observation</w:t>
            </w:r>
          </w:p>
        </w:tc>
        <w:tc>
          <w:tcPr>
            <w:tcW w:w="3103" w:type="dxa"/>
          </w:tcPr>
          <w:p w14:paraId="2BEA2B69" w14:textId="63733815" w:rsidR="003764BC" w:rsidRPr="002F3B2D" w:rsidRDefault="006C2123" w:rsidP="000627B4">
            <w:pPr>
              <w:rPr>
                <w:rFonts w:ascii="Times New Roman" w:hAnsi="Times New Roman" w:cs="Times New Roman"/>
                <w:sz w:val="20"/>
                <w:szCs w:val="20"/>
              </w:rPr>
            </w:pPr>
            <w:r>
              <w:rPr>
                <w:rFonts w:ascii="Times New Roman" w:hAnsi="Times New Roman" w:cs="Times New Roman"/>
                <w:sz w:val="20"/>
                <w:szCs w:val="20"/>
              </w:rPr>
              <w:t>WIP</w:t>
            </w:r>
            <w:r w:rsidR="003764BC" w:rsidRPr="002F3B2D">
              <w:rPr>
                <w:rFonts w:ascii="Times New Roman" w:hAnsi="Times New Roman" w:cs="Times New Roman"/>
                <w:sz w:val="20"/>
                <w:szCs w:val="20"/>
              </w:rPr>
              <w:t xml:space="preserve"> activities tailored for migrants</w:t>
            </w:r>
          </w:p>
        </w:tc>
        <w:tc>
          <w:tcPr>
            <w:tcW w:w="2287" w:type="dxa"/>
          </w:tcPr>
          <w:p w14:paraId="51901404" w14:textId="3781454C" w:rsidR="003764BC" w:rsidRPr="002F3B2D" w:rsidRDefault="006C2123" w:rsidP="000627B4">
            <w:pPr>
              <w:rPr>
                <w:rFonts w:ascii="Times New Roman" w:hAnsi="Times New Roman" w:cs="Times New Roman"/>
                <w:sz w:val="20"/>
                <w:szCs w:val="20"/>
              </w:rPr>
            </w:pPr>
            <w:r>
              <w:rPr>
                <w:rFonts w:ascii="Times New Roman" w:hAnsi="Times New Roman" w:cs="Times New Roman"/>
                <w:sz w:val="20"/>
                <w:szCs w:val="20"/>
              </w:rPr>
              <w:t>10</w:t>
            </w:r>
          </w:p>
          <w:p w14:paraId="1F5CB220" w14:textId="77777777" w:rsidR="003764BC" w:rsidRPr="002F3B2D" w:rsidRDefault="003764BC" w:rsidP="000627B4">
            <w:pPr>
              <w:rPr>
                <w:rFonts w:ascii="Times New Roman" w:hAnsi="Times New Roman" w:cs="Times New Roman"/>
                <w:sz w:val="20"/>
                <w:szCs w:val="20"/>
              </w:rPr>
            </w:pPr>
          </w:p>
        </w:tc>
      </w:tr>
      <w:tr w:rsidR="003764BC" w:rsidRPr="002F3B2D" w14:paraId="622D13E9" w14:textId="77777777" w:rsidTr="000627B4">
        <w:trPr>
          <w:trHeight w:val="424"/>
        </w:trPr>
        <w:tc>
          <w:tcPr>
            <w:tcW w:w="1872" w:type="dxa"/>
          </w:tcPr>
          <w:p w14:paraId="67ED4B4D"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Field notes</w:t>
            </w:r>
          </w:p>
        </w:tc>
        <w:tc>
          <w:tcPr>
            <w:tcW w:w="1809" w:type="dxa"/>
          </w:tcPr>
          <w:p w14:paraId="156ECA14"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Participant Observation</w:t>
            </w:r>
          </w:p>
        </w:tc>
        <w:tc>
          <w:tcPr>
            <w:tcW w:w="3103" w:type="dxa"/>
          </w:tcPr>
          <w:p w14:paraId="564B1377" w14:textId="1DE4F115" w:rsidR="003764BC" w:rsidRPr="002F3B2D" w:rsidRDefault="006C2123" w:rsidP="000627B4">
            <w:pPr>
              <w:rPr>
                <w:rFonts w:ascii="Times New Roman" w:hAnsi="Times New Roman" w:cs="Times New Roman"/>
                <w:sz w:val="20"/>
                <w:szCs w:val="20"/>
              </w:rPr>
            </w:pPr>
            <w:r>
              <w:rPr>
                <w:rFonts w:ascii="Times New Roman" w:hAnsi="Times New Roman" w:cs="Times New Roman"/>
                <w:sz w:val="20"/>
                <w:szCs w:val="20"/>
              </w:rPr>
              <w:t>WIP e</w:t>
            </w:r>
            <w:r w:rsidR="003764BC" w:rsidRPr="002F3B2D">
              <w:rPr>
                <w:rFonts w:ascii="Times New Roman" w:hAnsi="Times New Roman" w:cs="Times New Roman"/>
                <w:sz w:val="20"/>
                <w:szCs w:val="20"/>
              </w:rPr>
              <w:t xml:space="preserve">vents </w:t>
            </w:r>
            <w:r w:rsidR="000F7CA9">
              <w:rPr>
                <w:rFonts w:ascii="Times New Roman" w:hAnsi="Times New Roman" w:cs="Times New Roman"/>
                <w:sz w:val="20"/>
                <w:szCs w:val="20"/>
              </w:rPr>
              <w:t xml:space="preserve">are </w:t>
            </w:r>
            <w:r w:rsidR="003764BC" w:rsidRPr="002F3B2D">
              <w:rPr>
                <w:rFonts w:ascii="Times New Roman" w:hAnsi="Times New Roman" w:cs="Times New Roman"/>
                <w:sz w:val="20"/>
                <w:szCs w:val="20"/>
              </w:rPr>
              <w:t>tailored for employers and PES.</w:t>
            </w:r>
          </w:p>
        </w:tc>
        <w:tc>
          <w:tcPr>
            <w:tcW w:w="2287" w:type="dxa"/>
          </w:tcPr>
          <w:p w14:paraId="1936B0E6" w14:textId="090EBE9C" w:rsidR="003764BC" w:rsidRPr="002F3B2D" w:rsidRDefault="006C2123" w:rsidP="000627B4">
            <w:pPr>
              <w:rPr>
                <w:rFonts w:ascii="Times New Roman" w:hAnsi="Times New Roman" w:cs="Times New Roman"/>
                <w:sz w:val="20"/>
                <w:szCs w:val="20"/>
              </w:rPr>
            </w:pPr>
            <w:r>
              <w:rPr>
                <w:rFonts w:ascii="Times New Roman" w:hAnsi="Times New Roman" w:cs="Times New Roman"/>
                <w:sz w:val="20"/>
                <w:szCs w:val="20"/>
              </w:rPr>
              <w:t>5</w:t>
            </w:r>
          </w:p>
        </w:tc>
      </w:tr>
      <w:tr w:rsidR="003764BC" w:rsidRPr="002F3B2D" w14:paraId="2D443D80" w14:textId="77777777" w:rsidTr="000627B4">
        <w:trPr>
          <w:trHeight w:val="1676"/>
        </w:trPr>
        <w:tc>
          <w:tcPr>
            <w:tcW w:w="1872" w:type="dxa"/>
          </w:tcPr>
          <w:p w14:paraId="7661BFDC"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 xml:space="preserve">Reports </w:t>
            </w:r>
          </w:p>
          <w:p w14:paraId="1F0A628B" w14:textId="77777777" w:rsidR="003764BC" w:rsidRPr="002F3B2D" w:rsidRDefault="003764BC" w:rsidP="000627B4">
            <w:pPr>
              <w:rPr>
                <w:rFonts w:ascii="Times New Roman" w:hAnsi="Times New Roman" w:cs="Times New Roman"/>
                <w:sz w:val="20"/>
                <w:szCs w:val="20"/>
              </w:rPr>
            </w:pPr>
          </w:p>
        </w:tc>
        <w:tc>
          <w:tcPr>
            <w:tcW w:w="1809" w:type="dxa"/>
          </w:tcPr>
          <w:p w14:paraId="6C733FA4"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 xml:space="preserve">Organising multistakeholder seminars (by the research project) </w:t>
            </w:r>
          </w:p>
        </w:tc>
        <w:tc>
          <w:tcPr>
            <w:tcW w:w="3103" w:type="dxa"/>
          </w:tcPr>
          <w:p w14:paraId="1C5D6BEB" w14:textId="7777777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 xml:space="preserve">Gathering stakeholders, including migrants, </w:t>
            </w:r>
            <w:r>
              <w:rPr>
                <w:rFonts w:ascii="Times New Roman" w:hAnsi="Times New Roman" w:cs="Times New Roman"/>
                <w:sz w:val="20"/>
                <w:szCs w:val="20"/>
              </w:rPr>
              <w:t>PES</w:t>
            </w:r>
            <w:r w:rsidRPr="002F3B2D">
              <w:rPr>
                <w:rFonts w:ascii="Times New Roman" w:hAnsi="Times New Roman" w:cs="Times New Roman"/>
                <w:sz w:val="20"/>
                <w:szCs w:val="20"/>
              </w:rPr>
              <w:t xml:space="preserve"> staff, people from NGOs and the volunteer sector for sharing common experiences and advice </w:t>
            </w:r>
            <w:r>
              <w:rPr>
                <w:rFonts w:ascii="Times New Roman" w:hAnsi="Times New Roman" w:cs="Times New Roman"/>
                <w:sz w:val="20"/>
                <w:szCs w:val="20"/>
              </w:rPr>
              <w:t xml:space="preserve">on </w:t>
            </w:r>
            <w:r w:rsidRPr="002F3B2D">
              <w:rPr>
                <w:rFonts w:ascii="Times New Roman" w:hAnsi="Times New Roman" w:cs="Times New Roman"/>
                <w:sz w:val="20"/>
                <w:szCs w:val="20"/>
              </w:rPr>
              <w:t>the research project.</w:t>
            </w:r>
          </w:p>
        </w:tc>
        <w:tc>
          <w:tcPr>
            <w:tcW w:w="2287" w:type="dxa"/>
          </w:tcPr>
          <w:p w14:paraId="4701DB3B" w14:textId="2EA91847" w:rsidR="003764BC" w:rsidRPr="002F3B2D" w:rsidRDefault="003764BC" w:rsidP="000627B4">
            <w:pPr>
              <w:rPr>
                <w:rFonts w:ascii="Times New Roman" w:hAnsi="Times New Roman" w:cs="Times New Roman"/>
                <w:sz w:val="20"/>
                <w:szCs w:val="20"/>
              </w:rPr>
            </w:pPr>
            <w:r w:rsidRPr="002F3B2D">
              <w:rPr>
                <w:rFonts w:ascii="Times New Roman" w:hAnsi="Times New Roman" w:cs="Times New Roman"/>
                <w:sz w:val="20"/>
                <w:szCs w:val="20"/>
              </w:rPr>
              <w:t>2 seminars in 2022 and 2023, both lasting one day.</w:t>
            </w:r>
            <w:r w:rsidR="006C2123">
              <w:rPr>
                <w:rFonts w:ascii="Times New Roman" w:hAnsi="Times New Roman" w:cs="Times New Roman"/>
                <w:sz w:val="20"/>
                <w:szCs w:val="20"/>
              </w:rPr>
              <w:t xml:space="preserve"> </w:t>
            </w:r>
          </w:p>
        </w:tc>
      </w:tr>
    </w:tbl>
    <w:p w14:paraId="2A375085" w14:textId="77777777" w:rsidR="003764BC" w:rsidRPr="00543908" w:rsidRDefault="003764BC" w:rsidP="005967EF">
      <w:pPr>
        <w:spacing w:line="360" w:lineRule="auto"/>
        <w:rPr>
          <w:rFonts w:ascii="Times New Roman" w:hAnsi="Times New Roman" w:cs="Times New Roman"/>
          <w:sz w:val="24"/>
          <w:szCs w:val="24"/>
        </w:rPr>
      </w:pPr>
    </w:p>
    <w:p w14:paraId="654B37FA" w14:textId="4D1DD052" w:rsidR="00C651E1" w:rsidRDefault="005967EF" w:rsidP="000F292A">
      <w:pPr>
        <w:spacing w:after="0" w:line="360" w:lineRule="auto"/>
        <w:textAlignment w:val="baseline"/>
        <w:rPr>
          <w:rFonts w:ascii="Times New Roman" w:hAnsi="Times New Roman" w:cs="Times New Roman"/>
          <w:sz w:val="24"/>
          <w:szCs w:val="24"/>
        </w:rPr>
      </w:pPr>
      <w:r w:rsidRPr="006B3F50">
        <w:rPr>
          <w:rFonts w:ascii="Times New Roman" w:hAnsi="Times New Roman" w:cs="Times New Roman"/>
          <w:sz w:val="24"/>
          <w:szCs w:val="24"/>
        </w:rPr>
        <w:t xml:space="preserve">This paper is part of a research project (Migrant Work Inclusion) </w:t>
      </w:r>
      <w:r w:rsidR="003764BC" w:rsidRPr="006B3F50">
        <w:rPr>
          <w:rFonts w:ascii="Times New Roman" w:hAnsi="Times New Roman" w:cs="Times New Roman"/>
          <w:sz w:val="24"/>
          <w:szCs w:val="24"/>
        </w:rPr>
        <w:t xml:space="preserve">funded by the Norwegian Research Council, </w:t>
      </w:r>
      <w:r w:rsidRPr="006B3F50">
        <w:rPr>
          <w:rFonts w:ascii="Times New Roman" w:hAnsi="Times New Roman" w:cs="Times New Roman"/>
          <w:sz w:val="24"/>
          <w:szCs w:val="24"/>
        </w:rPr>
        <w:t xml:space="preserve">studying migrant work inclusion programs (WIP) in Norwegian municipalities. </w:t>
      </w:r>
      <w:r w:rsidR="00C458FF" w:rsidRPr="006B3F50">
        <w:rPr>
          <w:rFonts w:ascii="Times New Roman" w:hAnsi="Times New Roman" w:cs="Times New Roman"/>
          <w:sz w:val="24"/>
          <w:szCs w:val="24"/>
        </w:rPr>
        <w:t>The WIPs are differently organised</w:t>
      </w:r>
      <w:r w:rsidR="00DA2FCD">
        <w:rPr>
          <w:rFonts w:ascii="Times New Roman" w:hAnsi="Times New Roman" w:cs="Times New Roman"/>
          <w:sz w:val="24"/>
          <w:szCs w:val="24"/>
        </w:rPr>
        <w:t xml:space="preserve">, however </w:t>
      </w:r>
      <w:r w:rsidR="00C458FF" w:rsidRPr="006B3F50">
        <w:rPr>
          <w:rFonts w:ascii="Times New Roman" w:hAnsi="Times New Roman" w:cs="Times New Roman"/>
          <w:sz w:val="24"/>
          <w:szCs w:val="24"/>
        </w:rPr>
        <w:t>PES is a main stakeholder</w:t>
      </w:r>
      <w:r w:rsidR="00DA2FCD">
        <w:rPr>
          <w:rFonts w:ascii="Times New Roman" w:hAnsi="Times New Roman" w:cs="Times New Roman"/>
          <w:sz w:val="24"/>
          <w:szCs w:val="24"/>
        </w:rPr>
        <w:t xml:space="preserve"> in all of them</w:t>
      </w:r>
      <w:r w:rsidR="00C458FF" w:rsidRPr="006B3F50">
        <w:rPr>
          <w:rFonts w:ascii="Times New Roman" w:hAnsi="Times New Roman" w:cs="Times New Roman"/>
          <w:sz w:val="24"/>
          <w:szCs w:val="24"/>
        </w:rPr>
        <w:t xml:space="preserve">. </w:t>
      </w:r>
      <w:r w:rsidRPr="006B3F50">
        <w:rPr>
          <w:rFonts w:ascii="Times New Roman" w:hAnsi="Times New Roman" w:cs="Times New Roman"/>
          <w:sz w:val="24"/>
          <w:szCs w:val="24"/>
        </w:rPr>
        <w:t xml:space="preserve">We initially contacted key informants in the </w:t>
      </w:r>
      <w:r w:rsidR="00C458FF" w:rsidRPr="006B3F50">
        <w:rPr>
          <w:rFonts w:ascii="Times New Roman" w:hAnsi="Times New Roman" w:cs="Times New Roman"/>
          <w:sz w:val="24"/>
          <w:szCs w:val="24"/>
        </w:rPr>
        <w:t>WIPs</w:t>
      </w:r>
      <w:r w:rsidRPr="006B3F50">
        <w:rPr>
          <w:rFonts w:ascii="Times New Roman" w:hAnsi="Times New Roman" w:cs="Times New Roman"/>
          <w:sz w:val="24"/>
          <w:szCs w:val="24"/>
        </w:rPr>
        <w:t xml:space="preserve"> for informants to this study. We explicitly asked for a variety of informants in the sense of people who had successfully found work through the </w:t>
      </w:r>
      <w:r w:rsidR="00C458FF" w:rsidRPr="006B3F50">
        <w:rPr>
          <w:rFonts w:ascii="Times New Roman" w:hAnsi="Times New Roman" w:cs="Times New Roman"/>
          <w:sz w:val="24"/>
          <w:szCs w:val="24"/>
        </w:rPr>
        <w:t>WIPs</w:t>
      </w:r>
      <w:r w:rsidRPr="006B3F50">
        <w:rPr>
          <w:rFonts w:ascii="Times New Roman" w:hAnsi="Times New Roman" w:cs="Times New Roman"/>
          <w:sz w:val="24"/>
          <w:szCs w:val="24"/>
        </w:rPr>
        <w:t xml:space="preserve">, as well as those </w:t>
      </w:r>
      <w:r w:rsidR="00DA2FCD" w:rsidRPr="006B3F50">
        <w:rPr>
          <w:rFonts w:ascii="Times New Roman" w:hAnsi="Times New Roman" w:cs="Times New Roman"/>
          <w:sz w:val="24"/>
          <w:szCs w:val="24"/>
        </w:rPr>
        <w:t>experiencing a precarious job situation</w:t>
      </w:r>
      <w:r w:rsidR="00DA2FCD" w:rsidRPr="006B3F50">
        <w:rPr>
          <w:rFonts w:ascii="Times New Roman" w:hAnsi="Times New Roman" w:cs="Times New Roman"/>
          <w:sz w:val="24"/>
          <w:szCs w:val="24"/>
        </w:rPr>
        <w:t xml:space="preserve"> </w:t>
      </w:r>
      <w:r w:rsidR="00DA2FCD" w:rsidRPr="006B3F50">
        <w:rPr>
          <w:rFonts w:ascii="Times New Roman" w:hAnsi="Times New Roman" w:cs="Times New Roman"/>
          <w:sz w:val="24"/>
          <w:szCs w:val="24"/>
        </w:rPr>
        <w:t>or</w:t>
      </w:r>
      <w:r w:rsidR="00DA2FCD" w:rsidRPr="006B3F50">
        <w:rPr>
          <w:rFonts w:ascii="Times New Roman" w:hAnsi="Times New Roman" w:cs="Times New Roman"/>
          <w:sz w:val="24"/>
          <w:szCs w:val="24"/>
        </w:rPr>
        <w:t xml:space="preserve"> </w:t>
      </w:r>
      <w:r w:rsidRPr="006B3F50">
        <w:rPr>
          <w:rFonts w:ascii="Times New Roman" w:hAnsi="Times New Roman" w:cs="Times New Roman"/>
          <w:sz w:val="24"/>
          <w:szCs w:val="24"/>
        </w:rPr>
        <w:t xml:space="preserve">being unemployed. We acknowledge that there is a possibility that the sample they suggested was due to ‘survivor </w:t>
      </w:r>
      <w:proofErr w:type="spellStart"/>
      <w:r w:rsidRPr="006B3F50">
        <w:rPr>
          <w:rFonts w:ascii="Times New Roman" w:hAnsi="Times New Roman" w:cs="Times New Roman"/>
          <w:sz w:val="24"/>
          <w:szCs w:val="24"/>
        </w:rPr>
        <w:t>bias’</w:t>
      </w:r>
      <w:proofErr w:type="spellEnd"/>
      <w:r w:rsidR="003764BC" w:rsidRPr="006B3F50">
        <w:rPr>
          <w:rFonts w:ascii="Times New Roman" w:hAnsi="Times New Roman" w:cs="Times New Roman"/>
          <w:sz w:val="24"/>
          <w:szCs w:val="24"/>
        </w:rPr>
        <w:t xml:space="preserve"> </w:t>
      </w:r>
      <w:r w:rsidR="003764BC" w:rsidRPr="006B3F50">
        <w:rPr>
          <w:rFonts w:ascii="Times New Roman" w:hAnsi="Times New Roman" w:cs="Times New Roman"/>
          <w:sz w:val="24"/>
          <w:szCs w:val="24"/>
        </w:rPr>
        <w:fldChar w:fldCharType="begin"/>
      </w:r>
      <w:r w:rsidR="003764BC" w:rsidRPr="006B3F50">
        <w:rPr>
          <w:rFonts w:ascii="Times New Roman" w:hAnsi="Times New Roman" w:cs="Times New Roman"/>
          <w:sz w:val="24"/>
          <w:szCs w:val="24"/>
        </w:rPr>
        <w:instrText xml:space="preserve"> ADDIN EN.CITE &lt;EndNote&gt;&lt;Cite&gt;&lt;Author&gt;Kint&lt;/Author&gt;&lt;Year&gt;2023&lt;/Year&gt;&lt;RecNum&gt;1455&lt;/RecNum&gt;&lt;DisplayText&gt;(Kint et al., 2023)&lt;/DisplayText&gt;&lt;record&gt;&lt;rec-number&gt;1455&lt;/rec-number&gt;&lt;foreign-keys&gt;&lt;key app="EN" db-id="eff20vwwq2tse5ew2pe5ezecssszftrtd95r" timestamp="1707666179"&gt;1455&lt;/key&gt;&lt;/foreign-keys&gt;&lt;ref-type name="Journal Article"&gt;17&lt;/ref-type&gt;&lt;contributors&gt;&lt;authors&gt;&lt;author&gt;Kint, Octavia&lt;/author&gt;&lt;author&gt;Duppen, Daan&lt;/author&gt;&lt;author&gt;Vandermeersche, Geert&lt;/author&gt;&lt;author&gt;Smetcoren, An-Sofie&lt;/author&gt;&lt;author&gt;De Donder, Liesbeth&lt;/author&gt;&lt;/authors&gt;&lt;/contributors&gt;&lt;titles&gt;&lt;title&gt;How ‘co’ can you go? A qualitative inquiry on the key principles of co-creative research and their enactment in real-life practices&lt;/title&gt;&lt;secondary-title&gt;International Journal of Social Research Methodology&lt;/secondary-title&gt;&lt;/titles&gt;&lt;periodical&gt;&lt;full-title&gt;International Journal of Social Research Methodology&lt;/full-title&gt;&lt;/periodical&gt;&lt;pages&gt;1-17&lt;/pages&gt;&lt;dates&gt;&lt;year&gt;2023&lt;/year&gt;&lt;/dates&gt;&lt;publisher&gt;Routledge&lt;/publisher&gt;&lt;isbn&gt;1364-5579&lt;/isbn&gt;&lt;urls&gt;&lt;related-urls&gt;&lt;url&gt;https://doi.org/10.1080/13645579.2024.2301847&lt;/url&gt;&lt;/related-urls&gt;&lt;/urls&gt;&lt;electronic-resource-num&gt;10.1080/13645579.2024.2301847&lt;/electronic-resource-num&gt;&lt;/record&gt;&lt;/Cite&gt;&lt;/EndNote&gt;</w:instrText>
      </w:r>
      <w:r w:rsidR="003764BC" w:rsidRPr="006B3F50">
        <w:rPr>
          <w:rFonts w:ascii="Times New Roman" w:hAnsi="Times New Roman" w:cs="Times New Roman"/>
          <w:sz w:val="24"/>
          <w:szCs w:val="24"/>
        </w:rPr>
        <w:fldChar w:fldCharType="separate"/>
      </w:r>
      <w:r w:rsidR="003764BC" w:rsidRPr="006B3F50">
        <w:rPr>
          <w:rFonts w:ascii="Times New Roman" w:hAnsi="Times New Roman" w:cs="Times New Roman"/>
          <w:sz w:val="24"/>
          <w:szCs w:val="24"/>
        </w:rPr>
        <w:t>(Kint et al., 2023)</w:t>
      </w:r>
      <w:r w:rsidR="003764BC" w:rsidRPr="006B3F50">
        <w:rPr>
          <w:rFonts w:ascii="Times New Roman" w:hAnsi="Times New Roman" w:cs="Times New Roman"/>
          <w:sz w:val="24"/>
          <w:szCs w:val="24"/>
        </w:rPr>
        <w:fldChar w:fldCharType="end"/>
      </w:r>
      <w:r w:rsidRPr="006B3F50">
        <w:rPr>
          <w:rFonts w:ascii="Times New Roman" w:hAnsi="Times New Roman" w:cs="Times New Roman"/>
          <w:sz w:val="24"/>
          <w:szCs w:val="24"/>
        </w:rPr>
        <w:t xml:space="preserve"> i.e., that the informants did not suggest migrants who had suffered more than the average, for the sake of appearing as successful </w:t>
      </w:r>
      <w:r w:rsidR="00FA0E8F" w:rsidRPr="006B3F50">
        <w:rPr>
          <w:rFonts w:ascii="Times New Roman" w:hAnsi="Times New Roman" w:cs="Times New Roman"/>
          <w:sz w:val="24"/>
          <w:szCs w:val="24"/>
        </w:rPr>
        <w:t>WIP</w:t>
      </w:r>
      <w:r w:rsidRPr="006B3F50">
        <w:rPr>
          <w:rFonts w:ascii="Times New Roman" w:hAnsi="Times New Roman" w:cs="Times New Roman"/>
          <w:sz w:val="24"/>
          <w:szCs w:val="24"/>
        </w:rPr>
        <w:t xml:space="preserve">. To adjust for this, we also utilised </w:t>
      </w:r>
      <w:r w:rsidR="00873644" w:rsidRPr="006B3F50">
        <w:rPr>
          <w:rFonts w:ascii="Times New Roman" w:hAnsi="Times New Roman" w:cs="Times New Roman"/>
          <w:sz w:val="24"/>
          <w:szCs w:val="24"/>
        </w:rPr>
        <w:t xml:space="preserve">the </w:t>
      </w:r>
      <w:r w:rsidRPr="006B3F50">
        <w:rPr>
          <w:rFonts w:ascii="Times New Roman" w:hAnsi="Times New Roman" w:cs="Times New Roman"/>
          <w:sz w:val="24"/>
          <w:szCs w:val="24"/>
        </w:rPr>
        <w:t xml:space="preserve">‘snowball method’ </w:t>
      </w:r>
      <w:r w:rsidR="00652FDD" w:rsidRPr="006B3F50">
        <w:rPr>
          <w:rFonts w:ascii="Times New Roman" w:hAnsi="Times New Roman" w:cs="Times New Roman"/>
          <w:sz w:val="24"/>
          <w:szCs w:val="24"/>
        </w:rPr>
        <w:fldChar w:fldCharType="begin"/>
      </w:r>
      <w:r w:rsidR="00652FDD" w:rsidRPr="006B3F50">
        <w:rPr>
          <w:rFonts w:ascii="Times New Roman" w:hAnsi="Times New Roman" w:cs="Times New Roman"/>
          <w:sz w:val="24"/>
          <w:szCs w:val="24"/>
        </w:rPr>
        <w:instrText xml:space="preserve"> ADDIN EN.CITE &lt;EndNote&gt;&lt;Cite&gt;&lt;Author&gt;Patton&lt;/Author&gt;&lt;Year&gt;1990&lt;/Year&gt;&lt;RecNum&gt;641&lt;/RecNum&gt;&lt;DisplayText&gt;(Patton, 1990)&lt;/DisplayText&gt;&lt;record&gt;&lt;rec-number&gt;641&lt;/rec-number&gt;&lt;foreign-keys&gt;&lt;key app="EN" db-id="eff20vwwq2tse5ew2pe5ezecssszftrtd95r" timestamp="1554370072"&gt;641&lt;/key&gt;&lt;/foreign-keys&gt;&lt;ref-type name="Book"&gt;6&lt;/ref-type&gt;&lt;contributors&gt;&lt;authors&gt;&lt;author&gt;Patton, Michael Quinn&lt;/author&gt;&lt;/authors&gt;&lt;secondary-authors&gt;&lt;author&gt;Patton, Michael Quinn&lt;/author&gt;&lt;/secondary-authors&gt;&lt;/contributors&gt;&lt;titles&gt;&lt;title&gt;Qualitative evaluation and research methods&lt;/title&gt;&lt;/titles&gt;&lt;edition&gt;2nd ed.&lt;/edition&gt;&lt;keywords&gt;&lt;keyword&gt;Social sciences -- Methodology&lt;/keyword&gt;&lt;keyword&gt;Evaluation research (Social action programs)&lt;/keyword&gt;&lt;keyword&gt;Research Design&lt;/keyword&gt;&lt;keyword&gt;Evaluation Studies&lt;/keyword&gt;&lt;keyword&gt;Forskningsmetoder&lt;/keyword&gt;&lt;keyword&gt;Samfunnsvitenskap -- Forskningsmetoder&lt;/keyword&gt;&lt;keyword&gt;kvalitativ&lt;/keyword&gt;&lt;keyword&gt;metode&lt;/keyword&gt;&lt;keyword&gt;evaluering&lt;/keyword&gt;&lt;keyword&gt;sosiologi&lt;/keyword&gt;&lt;keyword&gt;vitenskap&lt;/keyword&gt;&lt;keyword&gt;naturvitenskap&lt;/keyword&gt;&lt;keyword&gt;samfunnsvitenskap&lt;/keyword&gt;&lt;keyword&gt;kvalitative&lt;/keyword&gt;&lt;keyword&gt;metoder&lt;/keyword&gt;&lt;keyword&gt;samfunnsforsking&lt;/keyword&gt;&lt;keyword&gt;samfunnsforskning&lt;/keyword&gt;&lt;keyword&gt;forskningsmetodikk&lt;/keyword&gt;&lt;keyword&gt;undervisning&lt;/keyword&gt;&lt;keyword&gt;forskning&lt;/keyword&gt;&lt;keyword&gt;forskningsmetode&lt;/keyword&gt;&lt;keyword&gt;evalueringsforskning&lt;/keyword&gt;&lt;keyword&gt;fb&lt;/keyword&gt;&lt;keyword&gt;forskingsmetoder&lt;/keyword&gt;&lt;keyword&gt;samfunnsvitenskapelige&lt;/keyword&gt;&lt;keyword&gt;metodologi&lt;/keyword&gt;&lt;keyword&gt;Data collecting&lt;/keyword&gt;&lt;keyword&gt;Evaluation&lt;/keyword&gt;&lt;keyword&gt;Research methods&lt;/keyword&gt;&lt;keyword&gt;Social sciences&lt;/keyword&gt;&lt;keyword&gt;Qualitative methods&lt;/keyword&gt;&lt;keyword&gt;Kvalitativ metode&lt;/keyword&gt;&lt;keyword&gt;Surveys : Samfunnsforskning&lt;/keyword&gt;&lt;keyword&gt;Utvalgsundersøkelser&lt;/keyword&gt;&lt;/keywords&gt;&lt;dates&gt;&lt;year&gt;1990&lt;/year&gt;&lt;/dates&gt;&lt;pub-location&gt;Newbury Park&lt;/pub-location&gt;&lt;publisher&gt;Sage&lt;/publisher&gt;&lt;isbn&gt;0803937792&lt;/isbn&gt;&lt;urls&gt;&lt;/urls&gt;&lt;/record&gt;&lt;/Cite&gt;&lt;/EndNote&gt;</w:instrText>
      </w:r>
      <w:r w:rsidR="00652FDD" w:rsidRPr="006B3F50">
        <w:rPr>
          <w:rFonts w:ascii="Times New Roman" w:hAnsi="Times New Roman" w:cs="Times New Roman"/>
          <w:sz w:val="24"/>
          <w:szCs w:val="24"/>
        </w:rPr>
        <w:fldChar w:fldCharType="separate"/>
      </w:r>
      <w:r w:rsidR="00652FDD" w:rsidRPr="006B3F50">
        <w:rPr>
          <w:rFonts w:ascii="Times New Roman" w:hAnsi="Times New Roman" w:cs="Times New Roman"/>
          <w:sz w:val="24"/>
          <w:szCs w:val="24"/>
        </w:rPr>
        <w:t>(Patton, 1990)</w:t>
      </w:r>
      <w:r w:rsidR="00652FDD" w:rsidRPr="006B3F50">
        <w:rPr>
          <w:rFonts w:ascii="Times New Roman" w:hAnsi="Times New Roman" w:cs="Times New Roman"/>
          <w:sz w:val="24"/>
          <w:szCs w:val="24"/>
        </w:rPr>
        <w:fldChar w:fldCharType="end"/>
      </w:r>
      <w:r w:rsidR="00652FDD" w:rsidRPr="006B3F50">
        <w:rPr>
          <w:rFonts w:ascii="Times New Roman" w:hAnsi="Times New Roman" w:cs="Times New Roman"/>
          <w:sz w:val="24"/>
          <w:szCs w:val="24"/>
        </w:rPr>
        <w:t xml:space="preserve"> </w:t>
      </w:r>
      <w:r w:rsidRPr="006B3F50">
        <w:rPr>
          <w:rFonts w:ascii="Times New Roman" w:hAnsi="Times New Roman" w:cs="Times New Roman"/>
          <w:sz w:val="24"/>
          <w:szCs w:val="24"/>
        </w:rPr>
        <w:t xml:space="preserve">asking people </w:t>
      </w:r>
      <w:r w:rsidRPr="00C651E1">
        <w:rPr>
          <w:rFonts w:ascii="Times New Roman" w:hAnsi="Times New Roman" w:cs="Times New Roman"/>
          <w:sz w:val="24"/>
          <w:szCs w:val="24"/>
        </w:rPr>
        <w:t xml:space="preserve">whom we met </w:t>
      </w:r>
      <w:r w:rsidR="00873644" w:rsidRPr="00C651E1">
        <w:rPr>
          <w:rFonts w:ascii="Times New Roman" w:hAnsi="Times New Roman" w:cs="Times New Roman"/>
          <w:sz w:val="24"/>
          <w:szCs w:val="24"/>
        </w:rPr>
        <w:t>accidentally</w:t>
      </w:r>
      <w:r w:rsidR="00FA0E8F" w:rsidRPr="00C651E1">
        <w:rPr>
          <w:rFonts w:ascii="Times New Roman" w:hAnsi="Times New Roman" w:cs="Times New Roman"/>
          <w:sz w:val="24"/>
          <w:szCs w:val="24"/>
        </w:rPr>
        <w:t xml:space="preserve"> </w:t>
      </w:r>
      <w:r w:rsidRPr="00C651E1">
        <w:rPr>
          <w:rFonts w:ascii="Times New Roman" w:hAnsi="Times New Roman" w:cs="Times New Roman"/>
          <w:sz w:val="24"/>
          <w:szCs w:val="24"/>
        </w:rPr>
        <w:t>at the various WIP events if they would participate. Some of these gave us further suggestions of others we could contact.</w:t>
      </w:r>
      <w:r w:rsidR="00652FDD" w:rsidRPr="00C651E1">
        <w:rPr>
          <w:rFonts w:ascii="Times New Roman" w:hAnsi="Times New Roman" w:cs="Times New Roman"/>
          <w:sz w:val="24"/>
          <w:szCs w:val="24"/>
        </w:rPr>
        <w:t xml:space="preserve"> </w:t>
      </w:r>
      <w:r w:rsidR="00C458FF" w:rsidRPr="00C651E1">
        <w:rPr>
          <w:rFonts w:ascii="Times New Roman" w:hAnsi="Times New Roman" w:cs="Times New Roman"/>
          <w:sz w:val="24"/>
          <w:szCs w:val="24"/>
        </w:rPr>
        <w:t>An inclusion criterion for our study was a sufficient level of Norwegian or English.</w:t>
      </w:r>
      <w:r w:rsidR="00C651E1" w:rsidRPr="00C651E1">
        <w:rPr>
          <w:rFonts w:ascii="Times New Roman" w:hAnsi="Times New Roman" w:cs="Times New Roman"/>
          <w:sz w:val="24"/>
          <w:szCs w:val="24"/>
        </w:rPr>
        <w:t xml:space="preserve"> </w:t>
      </w:r>
    </w:p>
    <w:p w14:paraId="603231E5" w14:textId="7FDD3BC7" w:rsidR="00C458FF" w:rsidRPr="006B3F50" w:rsidRDefault="00C458FF" w:rsidP="000F292A">
      <w:pPr>
        <w:spacing w:after="0" w:line="360" w:lineRule="auto"/>
        <w:ind w:firstLine="708"/>
        <w:textAlignment w:val="baseline"/>
        <w:rPr>
          <w:rFonts w:ascii="Times New Roman" w:hAnsi="Times New Roman" w:cs="Times New Roman"/>
          <w:sz w:val="24"/>
          <w:szCs w:val="24"/>
        </w:rPr>
      </w:pPr>
      <w:r w:rsidRPr="00C651E1">
        <w:rPr>
          <w:rFonts w:ascii="Times New Roman" w:hAnsi="Times New Roman" w:cs="Times New Roman"/>
          <w:sz w:val="24"/>
          <w:szCs w:val="24"/>
        </w:rPr>
        <w:t>The interviews were conducted in either Norwegian or English, due to the migrants' preferences. Consequently, migrants who would need a translation service were not included in the study. However, we</w:t>
      </w:r>
      <w:r w:rsidRPr="006B3F50">
        <w:rPr>
          <w:rFonts w:ascii="Times New Roman" w:hAnsi="Times New Roman" w:cs="Times New Roman"/>
          <w:sz w:val="24"/>
          <w:szCs w:val="24"/>
        </w:rPr>
        <w:t xml:space="preserve"> tried to adjust for this by arranging a focus group interview with four African women with basic Norwegian language skills, as they felt more comfortable talking to us in a group. Informants </w:t>
      </w:r>
      <w:r w:rsidR="00FA0E8F" w:rsidRPr="006B3F50">
        <w:rPr>
          <w:rFonts w:ascii="Times New Roman" w:hAnsi="Times New Roman" w:cs="Times New Roman"/>
          <w:sz w:val="24"/>
          <w:szCs w:val="24"/>
        </w:rPr>
        <w:t xml:space="preserve">included </w:t>
      </w:r>
      <w:r w:rsidRPr="006B3F50">
        <w:rPr>
          <w:rFonts w:ascii="Times New Roman" w:hAnsi="Times New Roman" w:cs="Times New Roman"/>
          <w:sz w:val="24"/>
          <w:szCs w:val="24"/>
        </w:rPr>
        <w:t xml:space="preserve">are given fictive names, and their country </w:t>
      </w:r>
      <w:r w:rsidR="00873644" w:rsidRPr="006B3F50">
        <w:rPr>
          <w:rFonts w:ascii="Times New Roman" w:hAnsi="Times New Roman" w:cs="Times New Roman"/>
          <w:sz w:val="24"/>
          <w:szCs w:val="24"/>
        </w:rPr>
        <w:t xml:space="preserve">of </w:t>
      </w:r>
      <w:r w:rsidRPr="006B3F50">
        <w:rPr>
          <w:rFonts w:ascii="Times New Roman" w:hAnsi="Times New Roman" w:cs="Times New Roman"/>
          <w:sz w:val="24"/>
          <w:szCs w:val="24"/>
        </w:rPr>
        <w:t xml:space="preserve">origin is referred to in regions, to protect their anonymity (Table </w:t>
      </w:r>
      <w:r w:rsidR="003764BC" w:rsidRPr="006B3F50">
        <w:rPr>
          <w:rFonts w:ascii="Times New Roman" w:hAnsi="Times New Roman" w:cs="Times New Roman"/>
          <w:sz w:val="24"/>
          <w:szCs w:val="24"/>
        </w:rPr>
        <w:t>2</w:t>
      </w:r>
      <w:r w:rsidRPr="006B3F50">
        <w:rPr>
          <w:rFonts w:ascii="Times New Roman" w:hAnsi="Times New Roman" w:cs="Times New Roman"/>
          <w:sz w:val="24"/>
          <w:szCs w:val="24"/>
        </w:rPr>
        <w:t>).</w:t>
      </w:r>
    </w:p>
    <w:p w14:paraId="76610FEA" w14:textId="77777777" w:rsidR="005967EF" w:rsidRDefault="005967EF" w:rsidP="00525E0F">
      <w:pPr>
        <w:spacing w:after="0" w:line="360" w:lineRule="auto"/>
        <w:textAlignment w:val="baseline"/>
        <w:rPr>
          <w:rFonts w:ascii="Times New Roman" w:eastAsia="Times New Roman" w:hAnsi="Times New Roman" w:cs="Times New Roman"/>
          <w:sz w:val="24"/>
          <w:szCs w:val="24"/>
          <w:lang w:eastAsia="nb-NO"/>
          <w14:ligatures w14:val="none"/>
        </w:rPr>
      </w:pPr>
    </w:p>
    <w:p w14:paraId="4D017746" w14:textId="77777777" w:rsidR="003764BC" w:rsidRDefault="003764BC" w:rsidP="00525E0F">
      <w:pPr>
        <w:spacing w:after="0" w:line="360" w:lineRule="auto"/>
        <w:textAlignment w:val="baseline"/>
        <w:rPr>
          <w:rFonts w:ascii="Times New Roman" w:eastAsia="Times New Roman" w:hAnsi="Times New Roman" w:cs="Times New Roman"/>
          <w:sz w:val="24"/>
          <w:szCs w:val="24"/>
          <w:lang w:eastAsia="nb-NO"/>
          <w14:ligatures w14:val="none"/>
        </w:rPr>
      </w:pPr>
    </w:p>
    <w:p w14:paraId="576C0311" w14:textId="77777777" w:rsidR="003764BC" w:rsidRDefault="003764BC" w:rsidP="00525E0F">
      <w:pPr>
        <w:spacing w:after="0" w:line="360" w:lineRule="auto"/>
        <w:textAlignment w:val="baseline"/>
        <w:rPr>
          <w:rFonts w:ascii="Times New Roman" w:eastAsia="Times New Roman" w:hAnsi="Times New Roman" w:cs="Times New Roman"/>
          <w:sz w:val="24"/>
          <w:szCs w:val="24"/>
          <w:lang w:eastAsia="nb-NO"/>
          <w14:ligatures w14:val="none"/>
        </w:rPr>
      </w:pPr>
    </w:p>
    <w:p w14:paraId="753B36CD" w14:textId="77777777" w:rsidR="003764BC" w:rsidRPr="00543908" w:rsidRDefault="003764BC" w:rsidP="00525E0F">
      <w:pPr>
        <w:spacing w:after="0" w:line="360" w:lineRule="auto"/>
        <w:textAlignment w:val="baseline"/>
        <w:rPr>
          <w:rFonts w:ascii="Times New Roman" w:eastAsia="Times New Roman" w:hAnsi="Times New Roman" w:cs="Times New Roman"/>
          <w:sz w:val="24"/>
          <w:szCs w:val="24"/>
          <w:lang w:eastAsia="nb-NO"/>
          <w14:ligatures w14:val="none"/>
        </w:rPr>
      </w:pPr>
    </w:p>
    <w:p w14:paraId="0D08B300" w14:textId="77777777" w:rsidR="00DA2FCD" w:rsidRDefault="00DA2FCD">
      <w:pPr>
        <w:autoSpaceDE/>
        <w:autoSpaceDN/>
        <w:adjustRightInd/>
        <w:rPr>
          <w:rFonts w:ascii="Times New Roman" w:hAnsi="Times New Roman" w:cs="Times New Roman"/>
        </w:rPr>
      </w:pPr>
      <w:r>
        <w:rPr>
          <w:rFonts w:ascii="Times New Roman" w:hAnsi="Times New Roman" w:cs="Times New Roman"/>
        </w:rPr>
        <w:br w:type="page"/>
      </w:r>
    </w:p>
    <w:p w14:paraId="36728B17" w14:textId="36E868C9" w:rsidR="00B62DDD" w:rsidRDefault="00652FDD" w:rsidP="00F6719A">
      <w:pPr>
        <w:rPr>
          <w:rFonts w:ascii="Times New Roman" w:hAnsi="Times New Roman" w:cs="Times New Roman"/>
        </w:rPr>
      </w:pPr>
      <w:r>
        <w:rPr>
          <w:rFonts w:ascii="Times New Roman" w:hAnsi="Times New Roman" w:cs="Times New Roman"/>
        </w:rPr>
        <w:lastRenderedPageBreak/>
        <w:t xml:space="preserve">Table </w:t>
      </w:r>
      <w:r w:rsidR="003764BC">
        <w:rPr>
          <w:rFonts w:ascii="Times New Roman" w:hAnsi="Times New Roman" w:cs="Times New Roman"/>
        </w:rPr>
        <w:t>2</w:t>
      </w:r>
      <w:r>
        <w:rPr>
          <w:rFonts w:ascii="Times New Roman" w:hAnsi="Times New Roman" w:cs="Times New Roman"/>
        </w:rPr>
        <w:t xml:space="preserve">. </w:t>
      </w:r>
      <w:r w:rsidR="00F6719A" w:rsidRPr="00543908">
        <w:rPr>
          <w:rFonts w:ascii="Times New Roman" w:hAnsi="Times New Roman" w:cs="Times New Roman"/>
        </w:rPr>
        <w:t>Overview of informants in the study</w:t>
      </w:r>
      <w:r>
        <w:rPr>
          <w:rFonts w:ascii="Times New Roman" w:hAnsi="Times New Roman" w:cs="Times New Roman"/>
        </w:rPr>
        <w:t>.</w:t>
      </w:r>
    </w:p>
    <w:p w14:paraId="0757DFD7" w14:textId="77777777" w:rsidR="00DA2FCD" w:rsidRPr="00543908" w:rsidRDefault="00DA2FCD" w:rsidP="00F6719A">
      <w:pPr>
        <w:rPr>
          <w:rFonts w:ascii="Times New Roman" w:hAnsi="Times New Roman" w:cs="Times New Roman"/>
          <w:b/>
          <w:bCs/>
          <w:sz w:val="24"/>
          <w:szCs w:val="24"/>
        </w:rPr>
      </w:pPr>
    </w:p>
    <w:tbl>
      <w:tblPr>
        <w:tblStyle w:val="Tabellrutenett"/>
        <w:tblW w:w="9067" w:type="dxa"/>
        <w:tblLook w:val="04A0" w:firstRow="1" w:lastRow="0" w:firstColumn="1" w:lastColumn="0" w:noHBand="0" w:noVBand="1"/>
      </w:tblPr>
      <w:tblGrid>
        <w:gridCol w:w="1495"/>
        <w:gridCol w:w="798"/>
        <w:gridCol w:w="831"/>
        <w:gridCol w:w="979"/>
        <w:gridCol w:w="1276"/>
        <w:gridCol w:w="850"/>
        <w:gridCol w:w="1143"/>
        <w:gridCol w:w="1695"/>
      </w:tblGrid>
      <w:tr w:rsidR="00B62DDD" w:rsidRPr="00543908" w14:paraId="1B763D4C" w14:textId="77777777" w:rsidTr="00C82FD9">
        <w:trPr>
          <w:trHeight w:val="453"/>
        </w:trPr>
        <w:tc>
          <w:tcPr>
            <w:tcW w:w="1495" w:type="dxa"/>
          </w:tcPr>
          <w:p w14:paraId="22989D0E" w14:textId="77777777" w:rsidR="00B62DDD" w:rsidRPr="00543908" w:rsidRDefault="00B62DDD" w:rsidP="00C82FD9">
            <w:pPr>
              <w:rPr>
                <w:sz w:val="20"/>
                <w:szCs w:val="20"/>
              </w:rPr>
            </w:pPr>
            <w:bookmarkStart w:id="0" w:name="_Hlk160618963"/>
          </w:p>
        </w:tc>
        <w:tc>
          <w:tcPr>
            <w:tcW w:w="798" w:type="dxa"/>
          </w:tcPr>
          <w:p w14:paraId="53CDD676" w14:textId="77777777" w:rsidR="00B62DDD" w:rsidRPr="00543908" w:rsidRDefault="00B62DDD" w:rsidP="00C82FD9">
            <w:pPr>
              <w:rPr>
                <w:b/>
                <w:bCs/>
                <w:sz w:val="20"/>
                <w:szCs w:val="20"/>
              </w:rPr>
            </w:pPr>
            <w:r w:rsidRPr="00543908">
              <w:rPr>
                <w:b/>
                <w:bCs/>
                <w:sz w:val="20"/>
                <w:szCs w:val="20"/>
              </w:rPr>
              <w:t xml:space="preserve">Age </w:t>
            </w:r>
          </w:p>
        </w:tc>
        <w:tc>
          <w:tcPr>
            <w:tcW w:w="831" w:type="dxa"/>
          </w:tcPr>
          <w:p w14:paraId="1AA9456F" w14:textId="77777777" w:rsidR="00B62DDD" w:rsidRPr="00543908" w:rsidRDefault="00B62DDD" w:rsidP="00C82FD9">
            <w:pPr>
              <w:rPr>
                <w:b/>
                <w:bCs/>
                <w:sz w:val="20"/>
                <w:szCs w:val="20"/>
              </w:rPr>
            </w:pPr>
            <w:r w:rsidRPr="00543908">
              <w:rPr>
                <w:b/>
                <w:bCs/>
                <w:sz w:val="20"/>
                <w:szCs w:val="20"/>
              </w:rPr>
              <w:t>Gender</w:t>
            </w:r>
          </w:p>
        </w:tc>
        <w:tc>
          <w:tcPr>
            <w:tcW w:w="979" w:type="dxa"/>
          </w:tcPr>
          <w:p w14:paraId="6AD9819F" w14:textId="77777777" w:rsidR="00B62DDD" w:rsidRPr="00543908" w:rsidRDefault="00B62DDD" w:rsidP="00C82FD9">
            <w:pPr>
              <w:rPr>
                <w:b/>
                <w:bCs/>
                <w:sz w:val="20"/>
                <w:szCs w:val="20"/>
              </w:rPr>
            </w:pPr>
            <w:r w:rsidRPr="00543908">
              <w:rPr>
                <w:b/>
                <w:bCs/>
                <w:sz w:val="20"/>
                <w:szCs w:val="20"/>
              </w:rPr>
              <w:t>Region of origin</w:t>
            </w:r>
          </w:p>
        </w:tc>
        <w:tc>
          <w:tcPr>
            <w:tcW w:w="1276" w:type="dxa"/>
          </w:tcPr>
          <w:p w14:paraId="354EA9D9" w14:textId="77777777" w:rsidR="00B62DDD" w:rsidRPr="00543908" w:rsidRDefault="00B62DDD" w:rsidP="00C82FD9">
            <w:pPr>
              <w:rPr>
                <w:b/>
                <w:bCs/>
                <w:sz w:val="20"/>
                <w:szCs w:val="20"/>
              </w:rPr>
            </w:pPr>
            <w:r w:rsidRPr="00543908">
              <w:rPr>
                <w:b/>
                <w:bCs/>
                <w:sz w:val="20"/>
                <w:szCs w:val="20"/>
              </w:rPr>
              <w:t>Reason for migration</w:t>
            </w:r>
          </w:p>
        </w:tc>
        <w:tc>
          <w:tcPr>
            <w:tcW w:w="850" w:type="dxa"/>
          </w:tcPr>
          <w:p w14:paraId="25D6B1B1" w14:textId="77777777" w:rsidR="00B62DDD" w:rsidRPr="00543908" w:rsidRDefault="00B62DDD" w:rsidP="00C82FD9">
            <w:pPr>
              <w:rPr>
                <w:b/>
                <w:bCs/>
                <w:sz w:val="20"/>
                <w:szCs w:val="20"/>
              </w:rPr>
            </w:pPr>
            <w:r w:rsidRPr="00543908">
              <w:rPr>
                <w:b/>
                <w:bCs/>
                <w:sz w:val="20"/>
                <w:szCs w:val="20"/>
              </w:rPr>
              <w:t>Year of arrival</w:t>
            </w:r>
          </w:p>
        </w:tc>
        <w:tc>
          <w:tcPr>
            <w:tcW w:w="1143" w:type="dxa"/>
          </w:tcPr>
          <w:p w14:paraId="386B8E32" w14:textId="77777777" w:rsidR="00B62DDD" w:rsidRPr="00543908" w:rsidRDefault="00B62DDD" w:rsidP="00C82FD9">
            <w:pPr>
              <w:rPr>
                <w:b/>
                <w:bCs/>
                <w:sz w:val="20"/>
                <w:szCs w:val="20"/>
              </w:rPr>
            </w:pPr>
            <w:r w:rsidRPr="00543908">
              <w:rPr>
                <w:b/>
                <w:bCs/>
                <w:sz w:val="20"/>
                <w:szCs w:val="20"/>
              </w:rPr>
              <w:t>Education*</w:t>
            </w:r>
          </w:p>
        </w:tc>
        <w:tc>
          <w:tcPr>
            <w:tcW w:w="1695" w:type="dxa"/>
          </w:tcPr>
          <w:p w14:paraId="113AE52A" w14:textId="77777777" w:rsidR="00B62DDD" w:rsidRPr="00543908" w:rsidRDefault="00B62DDD" w:rsidP="00C82FD9">
            <w:pPr>
              <w:rPr>
                <w:b/>
                <w:bCs/>
                <w:sz w:val="20"/>
                <w:szCs w:val="20"/>
              </w:rPr>
            </w:pPr>
            <w:r w:rsidRPr="00543908">
              <w:rPr>
                <w:b/>
                <w:bCs/>
                <w:sz w:val="20"/>
                <w:szCs w:val="20"/>
              </w:rPr>
              <w:t>Current employment status</w:t>
            </w:r>
          </w:p>
        </w:tc>
      </w:tr>
      <w:tr w:rsidR="00B62DDD" w:rsidRPr="00543908" w14:paraId="3033A94E" w14:textId="77777777" w:rsidTr="00C82FD9">
        <w:trPr>
          <w:trHeight w:val="428"/>
        </w:trPr>
        <w:tc>
          <w:tcPr>
            <w:tcW w:w="1495" w:type="dxa"/>
          </w:tcPr>
          <w:p w14:paraId="221A5990" w14:textId="77777777" w:rsidR="00B62DDD" w:rsidRPr="00543908" w:rsidRDefault="00B62DDD" w:rsidP="00C82FD9">
            <w:pPr>
              <w:rPr>
                <w:sz w:val="20"/>
                <w:szCs w:val="20"/>
              </w:rPr>
            </w:pPr>
            <w:r w:rsidRPr="00543908">
              <w:rPr>
                <w:sz w:val="20"/>
                <w:szCs w:val="20"/>
              </w:rPr>
              <w:t>Ana</w:t>
            </w:r>
          </w:p>
        </w:tc>
        <w:tc>
          <w:tcPr>
            <w:tcW w:w="798" w:type="dxa"/>
          </w:tcPr>
          <w:p w14:paraId="67EAB1B1" w14:textId="77777777" w:rsidR="00B62DDD" w:rsidRPr="00543908" w:rsidRDefault="00B62DDD" w:rsidP="00C82FD9">
            <w:pPr>
              <w:rPr>
                <w:sz w:val="20"/>
                <w:szCs w:val="20"/>
              </w:rPr>
            </w:pPr>
            <w:r w:rsidRPr="00543908">
              <w:rPr>
                <w:sz w:val="20"/>
                <w:szCs w:val="20"/>
              </w:rPr>
              <w:t>24</w:t>
            </w:r>
          </w:p>
        </w:tc>
        <w:tc>
          <w:tcPr>
            <w:tcW w:w="831" w:type="dxa"/>
          </w:tcPr>
          <w:p w14:paraId="31AFBEF9" w14:textId="77777777" w:rsidR="00B62DDD" w:rsidRPr="00543908" w:rsidRDefault="00B62DDD" w:rsidP="00C82FD9">
            <w:pPr>
              <w:rPr>
                <w:sz w:val="20"/>
                <w:szCs w:val="20"/>
              </w:rPr>
            </w:pPr>
            <w:r w:rsidRPr="00543908">
              <w:rPr>
                <w:sz w:val="20"/>
                <w:szCs w:val="20"/>
              </w:rPr>
              <w:t>woman</w:t>
            </w:r>
          </w:p>
        </w:tc>
        <w:tc>
          <w:tcPr>
            <w:tcW w:w="979" w:type="dxa"/>
          </w:tcPr>
          <w:p w14:paraId="3E3E30F9" w14:textId="77777777" w:rsidR="00B62DDD" w:rsidRPr="00543908" w:rsidRDefault="00B62DDD" w:rsidP="00C82FD9">
            <w:pPr>
              <w:rPr>
                <w:sz w:val="20"/>
                <w:szCs w:val="20"/>
              </w:rPr>
            </w:pPr>
            <w:r w:rsidRPr="00543908">
              <w:rPr>
                <w:sz w:val="20"/>
                <w:szCs w:val="20"/>
              </w:rPr>
              <w:t>Eastern-Europe</w:t>
            </w:r>
          </w:p>
        </w:tc>
        <w:tc>
          <w:tcPr>
            <w:tcW w:w="1276" w:type="dxa"/>
          </w:tcPr>
          <w:p w14:paraId="72E9841D" w14:textId="77777777" w:rsidR="00B62DDD" w:rsidRPr="00543908" w:rsidRDefault="00B62DDD" w:rsidP="00C82FD9">
            <w:pPr>
              <w:rPr>
                <w:sz w:val="20"/>
                <w:szCs w:val="20"/>
              </w:rPr>
            </w:pPr>
            <w:r w:rsidRPr="00543908">
              <w:rPr>
                <w:sz w:val="20"/>
                <w:szCs w:val="20"/>
              </w:rPr>
              <w:t>Refugee</w:t>
            </w:r>
          </w:p>
        </w:tc>
        <w:tc>
          <w:tcPr>
            <w:tcW w:w="850" w:type="dxa"/>
          </w:tcPr>
          <w:p w14:paraId="037E4D91" w14:textId="77777777" w:rsidR="00B62DDD" w:rsidRPr="00543908" w:rsidRDefault="00B62DDD" w:rsidP="00C82FD9">
            <w:pPr>
              <w:rPr>
                <w:sz w:val="20"/>
                <w:szCs w:val="20"/>
              </w:rPr>
            </w:pPr>
            <w:r w:rsidRPr="00543908">
              <w:rPr>
                <w:sz w:val="20"/>
                <w:szCs w:val="20"/>
              </w:rPr>
              <w:t>2022</w:t>
            </w:r>
          </w:p>
        </w:tc>
        <w:tc>
          <w:tcPr>
            <w:tcW w:w="1143" w:type="dxa"/>
          </w:tcPr>
          <w:p w14:paraId="1F725F10" w14:textId="77777777" w:rsidR="00B62DDD" w:rsidRPr="00543908" w:rsidRDefault="00B62DDD" w:rsidP="00C82FD9">
            <w:pPr>
              <w:rPr>
                <w:sz w:val="20"/>
                <w:szCs w:val="20"/>
              </w:rPr>
            </w:pPr>
            <w:r w:rsidRPr="00543908">
              <w:rPr>
                <w:sz w:val="20"/>
                <w:szCs w:val="20"/>
              </w:rPr>
              <w:t>Master’s degree</w:t>
            </w:r>
          </w:p>
        </w:tc>
        <w:tc>
          <w:tcPr>
            <w:tcW w:w="1695" w:type="dxa"/>
          </w:tcPr>
          <w:p w14:paraId="01B5A2D0" w14:textId="671C9636" w:rsidR="00B62DDD" w:rsidRPr="00543908" w:rsidRDefault="00B62DDD" w:rsidP="00C82FD9">
            <w:pPr>
              <w:rPr>
                <w:sz w:val="20"/>
                <w:szCs w:val="20"/>
              </w:rPr>
            </w:pPr>
            <w:r w:rsidRPr="00543908">
              <w:rPr>
                <w:sz w:val="20"/>
                <w:szCs w:val="20"/>
              </w:rPr>
              <w:t>Employed with wage subsidies</w:t>
            </w:r>
            <w:r w:rsidR="006D7637">
              <w:rPr>
                <w:sz w:val="20"/>
                <w:szCs w:val="20"/>
              </w:rPr>
              <w:t xml:space="preserve"> from NAV</w:t>
            </w:r>
            <w:r w:rsidR="00381B1F">
              <w:rPr>
                <w:sz w:val="20"/>
                <w:szCs w:val="20"/>
              </w:rPr>
              <w:t>/PES</w:t>
            </w:r>
          </w:p>
        </w:tc>
      </w:tr>
      <w:tr w:rsidR="00B62DDD" w:rsidRPr="00543908" w14:paraId="3BFDA879" w14:textId="77777777" w:rsidTr="00C82FD9">
        <w:trPr>
          <w:trHeight w:val="453"/>
        </w:trPr>
        <w:tc>
          <w:tcPr>
            <w:tcW w:w="1495" w:type="dxa"/>
          </w:tcPr>
          <w:p w14:paraId="48F2E177" w14:textId="77777777" w:rsidR="00B62DDD" w:rsidRPr="00543908" w:rsidRDefault="00B62DDD" w:rsidP="00C82FD9">
            <w:pPr>
              <w:rPr>
                <w:sz w:val="20"/>
                <w:szCs w:val="20"/>
              </w:rPr>
            </w:pPr>
            <w:r w:rsidRPr="00543908">
              <w:rPr>
                <w:sz w:val="20"/>
                <w:szCs w:val="20"/>
              </w:rPr>
              <w:t>Azar</w:t>
            </w:r>
          </w:p>
        </w:tc>
        <w:tc>
          <w:tcPr>
            <w:tcW w:w="798" w:type="dxa"/>
          </w:tcPr>
          <w:p w14:paraId="28C071B1" w14:textId="77777777" w:rsidR="00B62DDD" w:rsidRPr="00543908" w:rsidRDefault="00B62DDD" w:rsidP="00C82FD9">
            <w:pPr>
              <w:rPr>
                <w:sz w:val="20"/>
                <w:szCs w:val="20"/>
              </w:rPr>
            </w:pPr>
            <w:r w:rsidRPr="00543908">
              <w:rPr>
                <w:sz w:val="20"/>
                <w:szCs w:val="20"/>
              </w:rPr>
              <w:t>52</w:t>
            </w:r>
          </w:p>
        </w:tc>
        <w:tc>
          <w:tcPr>
            <w:tcW w:w="831" w:type="dxa"/>
          </w:tcPr>
          <w:p w14:paraId="79D65682" w14:textId="77777777" w:rsidR="00B62DDD" w:rsidRPr="00543908" w:rsidRDefault="00B62DDD" w:rsidP="00C82FD9">
            <w:pPr>
              <w:rPr>
                <w:sz w:val="20"/>
                <w:szCs w:val="20"/>
              </w:rPr>
            </w:pPr>
            <w:r w:rsidRPr="00543908">
              <w:rPr>
                <w:sz w:val="20"/>
                <w:szCs w:val="20"/>
              </w:rPr>
              <w:t>man</w:t>
            </w:r>
          </w:p>
        </w:tc>
        <w:tc>
          <w:tcPr>
            <w:tcW w:w="979" w:type="dxa"/>
          </w:tcPr>
          <w:p w14:paraId="2EC1B6CF" w14:textId="77777777" w:rsidR="00B62DDD" w:rsidRPr="00543908" w:rsidRDefault="00B62DDD" w:rsidP="00C82FD9">
            <w:pPr>
              <w:rPr>
                <w:sz w:val="20"/>
                <w:szCs w:val="20"/>
              </w:rPr>
            </w:pPr>
            <w:r w:rsidRPr="00543908">
              <w:rPr>
                <w:sz w:val="20"/>
                <w:szCs w:val="20"/>
              </w:rPr>
              <w:t>Middle East</w:t>
            </w:r>
          </w:p>
        </w:tc>
        <w:tc>
          <w:tcPr>
            <w:tcW w:w="1276" w:type="dxa"/>
          </w:tcPr>
          <w:p w14:paraId="588EE728" w14:textId="77777777" w:rsidR="00B62DDD" w:rsidRPr="00543908" w:rsidRDefault="00B62DDD" w:rsidP="00C82FD9">
            <w:pPr>
              <w:rPr>
                <w:sz w:val="20"/>
                <w:szCs w:val="20"/>
              </w:rPr>
            </w:pPr>
            <w:r w:rsidRPr="00543908">
              <w:rPr>
                <w:sz w:val="20"/>
                <w:szCs w:val="20"/>
              </w:rPr>
              <w:t>Refugee</w:t>
            </w:r>
          </w:p>
          <w:p w14:paraId="7D46E010" w14:textId="77777777" w:rsidR="00B62DDD" w:rsidRPr="00543908" w:rsidRDefault="00B62DDD" w:rsidP="00C82FD9">
            <w:pPr>
              <w:rPr>
                <w:sz w:val="20"/>
                <w:szCs w:val="20"/>
              </w:rPr>
            </w:pPr>
          </w:p>
        </w:tc>
        <w:tc>
          <w:tcPr>
            <w:tcW w:w="850" w:type="dxa"/>
          </w:tcPr>
          <w:p w14:paraId="230ED3A7" w14:textId="77777777" w:rsidR="00B62DDD" w:rsidRPr="00543908" w:rsidRDefault="00B62DDD" w:rsidP="00C82FD9">
            <w:pPr>
              <w:rPr>
                <w:sz w:val="20"/>
                <w:szCs w:val="20"/>
              </w:rPr>
            </w:pPr>
            <w:r w:rsidRPr="00543908">
              <w:rPr>
                <w:sz w:val="20"/>
                <w:szCs w:val="20"/>
              </w:rPr>
              <w:t>2002</w:t>
            </w:r>
          </w:p>
        </w:tc>
        <w:tc>
          <w:tcPr>
            <w:tcW w:w="1143" w:type="dxa"/>
          </w:tcPr>
          <w:p w14:paraId="0ADA81AB" w14:textId="77777777" w:rsidR="00B62DDD" w:rsidRPr="00543908" w:rsidRDefault="00B62DDD" w:rsidP="00C82FD9">
            <w:pPr>
              <w:rPr>
                <w:sz w:val="20"/>
                <w:szCs w:val="20"/>
              </w:rPr>
            </w:pPr>
            <w:r w:rsidRPr="00543908">
              <w:rPr>
                <w:sz w:val="20"/>
                <w:szCs w:val="20"/>
              </w:rPr>
              <w:t>No</w:t>
            </w:r>
          </w:p>
        </w:tc>
        <w:tc>
          <w:tcPr>
            <w:tcW w:w="1695" w:type="dxa"/>
          </w:tcPr>
          <w:p w14:paraId="7BAD21FC" w14:textId="1B9AA196" w:rsidR="00B62DDD" w:rsidRPr="00543908" w:rsidRDefault="00B62DDD" w:rsidP="00C82FD9">
            <w:pPr>
              <w:rPr>
                <w:sz w:val="20"/>
                <w:szCs w:val="20"/>
              </w:rPr>
            </w:pPr>
            <w:r w:rsidRPr="00543908">
              <w:rPr>
                <w:sz w:val="20"/>
                <w:szCs w:val="20"/>
              </w:rPr>
              <w:t>Employed with wage subsidies</w:t>
            </w:r>
            <w:r w:rsidR="006D7637">
              <w:rPr>
                <w:sz w:val="20"/>
                <w:szCs w:val="20"/>
              </w:rPr>
              <w:t xml:space="preserve"> from NAV</w:t>
            </w:r>
            <w:r w:rsidR="00381B1F">
              <w:rPr>
                <w:sz w:val="20"/>
                <w:szCs w:val="20"/>
              </w:rPr>
              <w:t>/PES</w:t>
            </w:r>
          </w:p>
        </w:tc>
      </w:tr>
      <w:tr w:rsidR="00B62DDD" w:rsidRPr="00543908" w14:paraId="71E58E30" w14:textId="77777777" w:rsidTr="00C82FD9">
        <w:trPr>
          <w:trHeight w:val="428"/>
        </w:trPr>
        <w:tc>
          <w:tcPr>
            <w:tcW w:w="1495" w:type="dxa"/>
          </w:tcPr>
          <w:p w14:paraId="0D350167" w14:textId="77777777" w:rsidR="00B62DDD" w:rsidRPr="00543908" w:rsidRDefault="00B62DDD" w:rsidP="00C82FD9">
            <w:pPr>
              <w:rPr>
                <w:sz w:val="20"/>
                <w:szCs w:val="20"/>
              </w:rPr>
            </w:pPr>
            <w:r w:rsidRPr="00543908">
              <w:rPr>
                <w:sz w:val="20"/>
                <w:szCs w:val="20"/>
              </w:rPr>
              <w:t>Daniel</w:t>
            </w:r>
          </w:p>
        </w:tc>
        <w:tc>
          <w:tcPr>
            <w:tcW w:w="798" w:type="dxa"/>
          </w:tcPr>
          <w:p w14:paraId="45837EEB" w14:textId="77777777" w:rsidR="00B62DDD" w:rsidRPr="00543908" w:rsidRDefault="00B62DDD" w:rsidP="00C82FD9">
            <w:pPr>
              <w:rPr>
                <w:sz w:val="20"/>
                <w:szCs w:val="20"/>
              </w:rPr>
            </w:pPr>
            <w:r w:rsidRPr="00543908">
              <w:rPr>
                <w:sz w:val="20"/>
                <w:szCs w:val="20"/>
              </w:rPr>
              <w:t>41</w:t>
            </w:r>
          </w:p>
        </w:tc>
        <w:tc>
          <w:tcPr>
            <w:tcW w:w="831" w:type="dxa"/>
          </w:tcPr>
          <w:p w14:paraId="60A8E78B" w14:textId="77777777" w:rsidR="00B62DDD" w:rsidRPr="00543908" w:rsidRDefault="00B62DDD" w:rsidP="00C82FD9">
            <w:pPr>
              <w:rPr>
                <w:sz w:val="20"/>
                <w:szCs w:val="20"/>
              </w:rPr>
            </w:pPr>
            <w:r w:rsidRPr="00543908">
              <w:rPr>
                <w:sz w:val="20"/>
                <w:szCs w:val="20"/>
              </w:rPr>
              <w:t>man</w:t>
            </w:r>
          </w:p>
        </w:tc>
        <w:tc>
          <w:tcPr>
            <w:tcW w:w="979" w:type="dxa"/>
          </w:tcPr>
          <w:p w14:paraId="4AC7A818" w14:textId="77777777" w:rsidR="00B62DDD" w:rsidRPr="00543908" w:rsidRDefault="00B62DDD" w:rsidP="00C82FD9">
            <w:pPr>
              <w:rPr>
                <w:sz w:val="20"/>
                <w:szCs w:val="20"/>
              </w:rPr>
            </w:pPr>
            <w:r w:rsidRPr="00543908">
              <w:rPr>
                <w:sz w:val="20"/>
                <w:szCs w:val="20"/>
              </w:rPr>
              <w:t>South America</w:t>
            </w:r>
          </w:p>
        </w:tc>
        <w:tc>
          <w:tcPr>
            <w:tcW w:w="1276" w:type="dxa"/>
          </w:tcPr>
          <w:p w14:paraId="6888906F" w14:textId="77777777" w:rsidR="00B62DDD" w:rsidRPr="00543908" w:rsidRDefault="00B62DDD" w:rsidP="00C82FD9">
            <w:pPr>
              <w:rPr>
                <w:sz w:val="20"/>
                <w:szCs w:val="20"/>
              </w:rPr>
            </w:pPr>
            <w:r w:rsidRPr="00543908">
              <w:rPr>
                <w:sz w:val="20"/>
                <w:szCs w:val="20"/>
              </w:rPr>
              <w:t>Work permit</w:t>
            </w:r>
          </w:p>
        </w:tc>
        <w:tc>
          <w:tcPr>
            <w:tcW w:w="850" w:type="dxa"/>
          </w:tcPr>
          <w:p w14:paraId="5A19EBDB" w14:textId="77777777" w:rsidR="00B62DDD" w:rsidRPr="00543908" w:rsidRDefault="00B62DDD" w:rsidP="00C82FD9">
            <w:pPr>
              <w:rPr>
                <w:sz w:val="20"/>
                <w:szCs w:val="20"/>
              </w:rPr>
            </w:pPr>
            <w:r w:rsidRPr="00543908">
              <w:rPr>
                <w:sz w:val="20"/>
                <w:szCs w:val="20"/>
              </w:rPr>
              <w:t>2010</w:t>
            </w:r>
          </w:p>
        </w:tc>
        <w:tc>
          <w:tcPr>
            <w:tcW w:w="1143" w:type="dxa"/>
          </w:tcPr>
          <w:p w14:paraId="2F7A223A" w14:textId="77777777" w:rsidR="00B62DDD" w:rsidRPr="00543908" w:rsidRDefault="00B62DDD" w:rsidP="00C82FD9">
            <w:pPr>
              <w:rPr>
                <w:sz w:val="20"/>
                <w:szCs w:val="20"/>
              </w:rPr>
            </w:pPr>
            <w:r w:rsidRPr="00543908">
              <w:rPr>
                <w:sz w:val="20"/>
                <w:szCs w:val="20"/>
              </w:rPr>
              <w:t>Master’s degree</w:t>
            </w:r>
          </w:p>
        </w:tc>
        <w:tc>
          <w:tcPr>
            <w:tcW w:w="1695" w:type="dxa"/>
          </w:tcPr>
          <w:p w14:paraId="7B7FD399" w14:textId="77777777" w:rsidR="00B62DDD" w:rsidRPr="00543908" w:rsidRDefault="00B62DDD" w:rsidP="00C82FD9">
            <w:pPr>
              <w:rPr>
                <w:sz w:val="20"/>
                <w:szCs w:val="20"/>
              </w:rPr>
            </w:pPr>
            <w:r w:rsidRPr="00543908">
              <w:rPr>
                <w:sz w:val="20"/>
                <w:szCs w:val="20"/>
              </w:rPr>
              <w:t>Employed</w:t>
            </w:r>
          </w:p>
        </w:tc>
      </w:tr>
      <w:tr w:rsidR="00B62DDD" w:rsidRPr="00543908" w14:paraId="67D09BB4" w14:textId="77777777" w:rsidTr="00C82FD9">
        <w:trPr>
          <w:trHeight w:val="453"/>
        </w:trPr>
        <w:tc>
          <w:tcPr>
            <w:tcW w:w="1495" w:type="dxa"/>
          </w:tcPr>
          <w:p w14:paraId="0E8CC026" w14:textId="77777777" w:rsidR="00B62DDD" w:rsidRPr="00543908" w:rsidRDefault="00B62DDD" w:rsidP="00C82FD9">
            <w:pPr>
              <w:rPr>
                <w:sz w:val="20"/>
                <w:szCs w:val="20"/>
              </w:rPr>
            </w:pPr>
            <w:r w:rsidRPr="00543908">
              <w:rPr>
                <w:sz w:val="20"/>
                <w:szCs w:val="20"/>
              </w:rPr>
              <w:t>Diana</w:t>
            </w:r>
          </w:p>
        </w:tc>
        <w:tc>
          <w:tcPr>
            <w:tcW w:w="798" w:type="dxa"/>
          </w:tcPr>
          <w:p w14:paraId="48B43D42" w14:textId="77777777" w:rsidR="00B62DDD" w:rsidRPr="00543908" w:rsidRDefault="00B62DDD" w:rsidP="00C82FD9">
            <w:pPr>
              <w:rPr>
                <w:sz w:val="20"/>
                <w:szCs w:val="20"/>
              </w:rPr>
            </w:pPr>
            <w:r w:rsidRPr="00543908">
              <w:rPr>
                <w:sz w:val="20"/>
                <w:szCs w:val="20"/>
              </w:rPr>
              <w:t>55</w:t>
            </w:r>
          </w:p>
        </w:tc>
        <w:tc>
          <w:tcPr>
            <w:tcW w:w="831" w:type="dxa"/>
          </w:tcPr>
          <w:p w14:paraId="459EE372" w14:textId="77777777" w:rsidR="00B62DDD" w:rsidRPr="00543908" w:rsidRDefault="00B62DDD" w:rsidP="00C82FD9">
            <w:pPr>
              <w:rPr>
                <w:sz w:val="20"/>
                <w:szCs w:val="20"/>
              </w:rPr>
            </w:pPr>
            <w:r w:rsidRPr="00543908">
              <w:rPr>
                <w:sz w:val="20"/>
                <w:szCs w:val="20"/>
              </w:rPr>
              <w:t>woman</w:t>
            </w:r>
          </w:p>
        </w:tc>
        <w:tc>
          <w:tcPr>
            <w:tcW w:w="979" w:type="dxa"/>
          </w:tcPr>
          <w:p w14:paraId="7B88576A" w14:textId="77777777" w:rsidR="00B62DDD" w:rsidRPr="00543908" w:rsidRDefault="00B62DDD" w:rsidP="00C82FD9">
            <w:pPr>
              <w:rPr>
                <w:sz w:val="20"/>
                <w:szCs w:val="20"/>
              </w:rPr>
            </w:pPr>
            <w:r w:rsidRPr="00543908">
              <w:rPr>
                <w:sz w:val="20"/>
                <w:szCs w:val="20"/>
              </w:rPr>
              <w:t>Asia</w:t>
            </w:r>
          </w:p>
        </w:tc>
        <w:tc>
          <w:tcPr>
            <w:tcW w:w="1276" w:type="dxa"/>
          </w:tcPr>
          <w:p w14:paraId="388E76E4" w14:textId="77777777" w:rsidR="00B62DDD" w:rsidRPr="00543908" w:rsidRDefault="00B62DDD" w:rsidP="00C82FD9">
            <w:pPr>
              <w:rPr>
                <w:sz w:val="20"/>
                <w:szCs w:val="20"/>
              </w:rPr>
            </w:pPr>
            <w:r w:rsidRPr="00543908">
              <w:rPr>
                <w:sz w:val="20"/>
                <w:szCs w:val="20"/>
              </w:rPr>
              <w:t>Work permit</w:t>
            </w:r>
          </w:p>
        </w:tc>
        <w:tc>
          <w:tcPr>
            <w:tcW w:w="850" w:type="dxa"/>
          </w:tcPr>
          <w:p w14:paraId="4C73EC8F" w14:textId="77777777" w:rsidR="00B62DDD" w:rsidRPr="00543908" w:rsidRDefault="00B62DDD" w:rsidP="00C82FD9">
            <w:pPr>
              <w:rPr>
                <w:sz w:val="20"/>
                <w:szCs w:val="20"/>
              </w:rPr>
            </w:pPr>
            <w:r w:rsidRPr="00543908">
              <w:rPr>
                <w:sz w:val="20"/>
                <w:szCs w:val="20"/>
              </w:rPr>
              <w:t>1999</w:t>
            </w:r>
          </w:p>
        </w:tc>
        <w:tc>
          <w:tcPr>
            <w:tcW w:w="1143" w:type="dxa"/>
          </w:tcPr>
          <w:p w14:paraId="1646FABA" w14:textId="77777777" w:rsidR="00B62DDD" w:rsidRPr="00543908" w:rsidRDefault="00B62DDD" w:rsidP="00C82FD9">
            <w:pPr>
              <w:rPr>
                <w:sz w:val="20"/>
                <w:szCs w:val="20"/>
              </w:rPr>
            </w:pPr>
            <w:r w:rsidRPr="00543908">
              <w:rPr>
                <w:sz w:val="20"/>
                <w:szCs w:val="20"/>
              </w:rPr>
              <w:t>Bachelor</w:t>
            </w:r>
          </w:p>
        </w:tc>
        <w:tc>
          <w:tcPr>
            <w:tcW w:w="1695" w:type="dxa"/>
          </w:tcPr>
          <w:p w14:paraId="3C0D5DB4" w14:textId="77777777" w:rsidR="00B62DDD" w:rsidRPr="00543908" w:rsidRDefault="00B62DDD" w:rsidP="00C82FD9">
            <w:pPr>
              <w:rPr>
                <w:sz w:val="20"/>
                <w:szCs w:val="20"/>
              </w:rPr>
            </w:pPr>
            <w:r w:rsidRPr="00543908">
              <w:rPr>
                <w:sz w:val="20"/>
                <w:szCs w:val="20"/>
              </w:rPr>
              <w:t>Employed</w:t>
            </w:r>
          </w:p>
        </w:tc>
      </w:tr>
      <w:tr w:rsidR="00B62DDD" w:rsidRPr="00543908" w14:paraId="531FF0FE" w14:textId="77777777" w:rsidTr="00C82FD9">
        <w:trPr>
          <w:trHeight w:val="428"/>
        </w:trPr>
        <w:tc>
          <w:tcPr>
            <w:tcW w:w="1495" w:type="dxa"/>
          </w:tcPr>
          <w:p w14:paraId="48F23603" w14:textId="77777777" w:rsidR="00B62DDD" w:rsidRPr="00543908" w:rsidRDefault="00B62DDD" w:rsidP="00C82FD9">
            <w:pPr>
              <w:rPr>
                <w:sz w:val="20"/>
                <w:szCs w:val="20"/>
              </w:rPr>
            </w:pPr>
            <w:r w:rsidRPr="00543908">
              <w:rPr>
                <w:sz w:val="20"/>
                <w:szCs w:val="20"/>
              </w:rPr>
              <w:t>Hanah</w:t>
            </w:r>
          </w:p>
        </w:tc>
        <w:tc>
          <w:tcPr>
            <w:tcW w:w="798" w:type="dxa"/>
          </w:tcPr>
          <w:p w14:paraId="0F0EE0F7" w14:textId="77777777" w:rsidR="00B62DDD" w:rsidRPr="00543908" w:rsidRDefault="00B62DDD" w:rsidP="00C82FD9">
            <w:pPr>
              <w:rPr>
                <w:sz w:val="20"/>
                <w:szCs w:val="20"/>
              </w:rPr>
            </w:pPr>
            <w:r w:rsidRPr="00543908">
              <w:rPr>
                <w:sz w:val="20"/>
                <w:szCs w:val="20"/>
              </w:rPr>
              <w:t>39</w:t>
            </w:r>
          </w:p>
        </w:tc>
        <w:tc>
          <w:tcPr>
            <w:tcW w:w="831" w:type="dxa"/>
          </w:tcPr>
          <w:p w14:paraId="48D92F55" w14:textId="77777777" w:rsidR="00B62DDD" w:rsidRPr="00543908" w:rsidRDefault="00B62DDD" w:rsidP="00C82FD9">
            <w:pPr>
              <w:rPr>
                <w:sz w:val="20"/>
                <w:szCs w:val="20"/>
              </w:rPr>
            </w:pPr>
            <w:r w:rsidRPr="00543908">
              <w:rPr>
                <w:sz w:val="20"/>
                <w:szCs w:val="20"/>
              </w:rPr>
              <w:t>woman</w:t>
            </w:r>
          </w:p>
        </w:tc>
        <w:tc>
          <w:tcPr>
            <w:tcW w:w="979" w:type="dxa"/>
          </w:tcPr>
          <w:p w14:paraId="4EF9B448" w14:textId="77777777" w:rsidR="00B62DDD" w:rsidRPr="00543908" w:rsidRDefault="00B62DDD" w:rsidP="00C82FD9">
            <w:pPr>
              <w:rPr>
                <w:sz w:val="20"/>
                <w:szCs w:val="20"/>
              </w:rPr>
            </w:pPr>
            <w:r w:rsidRPr="00543908">
              <w:rPr>
                <w:sz w:val="20"/>
                <w:szCs w:val="20"/>
              </w:rPr>
              <w:t>Asia</w:t>
            </w:r>
          </w:p>
        </w:tc>
        <w:tc>
          <w:tcPr>
            <w:tcW w:w="1276" w:type="dxa"/>
          </w:tcPr>
          <w:p w14:paraId="5C861747" w14:textId="77777777" w:rsidR="00B62DDD" w:rsidRPr="00543908" w:rsidRDefault="00B62DDD" w:rsidP="00C82FD9">
            <w:pPr>
              <w:rPr>
                <w:sz w:val="20"/>
                <w:szCs w:val="20"/>
              </w:rPr>
            </w:pPr>
            <w:r w:rsidRPr="00543908">
              <w:rPr>
                <w:sz w:val="20"/>
                <w:szCs w:val="20"/>
              </w:rPr>
              <w:t>Refugee</w:t>
            </w:r>
          </w:p>
          <w:p w14:paraId="1F37F8EE" w14:textId="77777777" w:rsidR="00B62DDD" w:rsidRPr="00543908" w:rsidRDefault="00B62DDD" w:rsidP="00C82FD9">
            <w:pPr>
              <w:rPr>
                <w:sz w:val="20"/>
                <w:szCs w:val="20"/>
              </w:rPr>
            </w:pPr>
          </w:p>
        </w:tc>
        <w:tc>
          <w:tcPr>
            <w:tcW w:w="850" w:type="dxa"/>
          </w:tcPr>
          <w:p w14:paraId="415578C9" w14:textId="77777777" w:rsidR="00B62DDD" w:rsidRPr="00543908" w:rsidRDefault="00B62DDD" w:rsidP="00C82FD9">
            <w:pPr>
              <w:rPr>
                <w:sz w:val="20"/>
                <w:szCs w:val="20"/>
              </w:rPr>
            </w:pPr>
            <w:r w:rsidRPr="00543908">
              <w:rPr>
                <w:sz w:val="20"/>
                <w:szCs w:val="20"/>
              </w:rPr>
              <w:t>2019</w:t>
            </w:r>
          </w:p>
        </w:tc>
        <w:tc>
          <w:tcPr>
            <w:tcW w:w="1143" w:type="dxa"/>
          </w:tcPr>
          <w:p w14:paraId="070784F3" w14:textId="77777777" w:rsidR="00B62DDD" w:rsidRPr="00543908" w:rsidRDefault="00B62DDD" w:rsidP="00C82FD9">
            <w:pPr>
              <w:rPr>
                <w:sz w:val="20"/>
                <w:szCs w:val="20"/>
              </w:rPr>
            </w:pPr>
            <w:r w:rsidRPr="00543908">
              <w:rPr>
                <w:sz w:val="20"/>
                <w:szCs w:val="20"/>
              </w:rPr>
              <w:t>Master’s degree</w:t>
            </w:r>
          </w:p>
        </w:tc>
        <w:tc>
          <w:tcPr>
            <w:tcW w:w="1695" w:type="dxa"/>
          </w:tcPr>
          <w:p w14:paraId="46840E28" w14:textId="77777777" w:rsidR="00B62DDD" w:rsidRPr="00543908" w:rsidRDefault="00B62DDD" w:rsidP="00C82FD9">
            <w:pPr>
              <w:rPr>
                <w:sz w:val="20"/>
                <w:szCs w:val="20"/>
              </w:rPr>
            </w:pPr>
            <w:r w:rsidRPr="00543908">
              <w:rPr>
                <w:sz w:val="20"/>
                <w:szCs w:val="20"/>
              </w:rPr>
              <w:t>Employed</w:t>
            </w:r>
          </w:p>
        </w:tc>
      </w:tr>
      <w:tr w:rsidR="00B62DDD" w:rsidRPr="00543908" w14:paraId="1606589C" w14:textId="77777777" w:rsidTr="00C82FD9">
        <w:trPr>
          <w:trHeight w:val="453"/>
        </w:trPr>
        <w:tc>
          <w:tcPr>
            <w:tcW w:w="1495" w:type="dxa"/>
          </w:tcPr>
          <w:p w14:paraId="0B6D1FA9" w14:textId="77777777" w:rsidR="00B62DDD" w:rsidRPr="00543908" w:rsidRDefault="00B62DDD" w:rsidP="00C82FD9">
            <w:pPr>
              <w:rPr>
                <w:sz w:val="20"/>
                <w:szCs w:val="20"/>
              </w:rPr>
            </w:pPr>
            <w:r w:rsidRPr="00543908">
              <w:rPr>
                <w:sz w:val="20"/>
                <w:szCs w:val="20"/>
              </w:rPr>
              <w:t>Hami</w:t>
            </w:r>
          </w:p>
        </w:tc>
        <w:tc>
          <w:tcPr>
            <w:tcW w:w="798" w:type="dxa"/>
          </w:tcPr>
          <w:p w14:paraId="746452A2" w14:textId="77777777" w:rsidR="00B62DDD" w:rsidRPr="00543908" w:rsidRDefault="00B62DDD" w:rsidP="00C82FD9">
            <w:pPr>
              <w:rPr>
                <w:sz w:val="20"/>
                <w:szCs w:val="20"/>
              </w:rPr>
            </w:pPr>
            <w:r w:rsidRPr="00543908">
              <w:rPr>
                <w:sz w:val="20"/>
                <w:szCs w:val="20"/>
              </w:rPr>
              <w:t xml:space="preserve">60 </w:t>
            </w:r>
          </w:p>
        </w:tc>
        <w:tc>
          <w:tcPr>
            <w:tcW w:w="831" w:type="dxa"/>
          </w:tcPr>
          <w:p w14:paraId="47C3128D" w14:textId="77777777" w:rsidR="00B62DDD" w:rsidRPr="00543908" w:rsidRDefault="00B62DDD" w:rsidP="00C82FD9">
            <w:pPr>
              <w:rPr>
                <w:sz w:val="20"/>
                <w:szCs w:val="20"/>
              </w:rPr>
            </w:pPr>
            <w:r w:rsidRPr="00543908">
              <w:rPr>
                <w:sz w:val="20"/>
                <w:szCs w:val="20"/>
              </w:rPr>
              <w:t>woman</w:t>
            </w:r>
          </w:p>
        </w:tc>
        <w:tc>
          <w:tcPr>
            <w:tcW w:w="979" w:type="dxa"/>
          </w:tcPr>
          <w:p w14:paraId="21AB9540" w14:textId="77777777" w:rsidR="00B62DDD" w:rsidRPr="00543908" w:rsidRDefault="00B62DDD" w:rsidP="00C82FD9">
            <w:pPr>
              <w:rPr>
                <w:sz w:val="20"/>
                <w:szCs w:val="20"/>
              </w:rPr>
            </w:pPr>
            <w:r w:rsidRPr="00543908">
              <w:rPr>
                <w:sz w:val="20"/>
                <w:szCs w:val="20"/>
              </w:rPr>
              <w:t>Middle East</w:t>
            </w:r>
          </w:p>
        </w:tc>
        <w:tc>
          <w:tcPr>
            <w:tcW w:w="1276" w:type="dxa"/>
          </w:tcPr>
          <w:p w14:paraId="4E896C8D" w14:textId="77777777" w:rsidR="00B62DDD" w:rsidRPr="00543908" w:rsidRDefault="00B62DDD" w:rsidP="00C82FD9">
            <w:pPr>
              <w:rPr>
                <w:sz w:val="20"/>
                <w:szCs w:val="20"/>
              </w:rPr>
            </w:pPr>
            <w:r w:rsidRPr="00543908">
              <w:rPr>
                <w:sz w:val="20"/>
                <w:szCs w:val="20"/>
              </w:rPr>
              <w:t>Family reunification permit</w:t>
            </w:r>
          </w:p>
        </w:tc>
        <w:tc>
          <w:tcPr>
            <w:tcW w:w="850" w:type="dxa"/>
          </w:tcPr>
          <w:p w14:paraId="09162ED3" w14:textId="77777777" w:rsidR="00B62DDD" w:rsidRPr="00543908" w:rsidRDefault="00B62DDD" w:rsidP="00C82FD9">
            <w:pPr>
              <w:rPr>
                <w:sz w:val="20"/>
                <w:szCs w:val="20"/>
              </w:rPr>
            </w:pPr>
            <w:r w:rsidRPr="00543908">
              <w:rPr>
                <w:sz w:val="20"/>
                <w:szCs w:val="20"/>
              </w:rPr>
              <w:t>1991</w:t>
            </w:r>
          </w:p>
        </w:tc>
        <w:tc>
          <w:tcPr>
            <w:tcW w:w="1143" w:type="dxa"/>
          </w:tcPr>
          <w:p w14:paraId="330F00B6" w14:textId="77777777" w:rsidR="00B62DDD" w:rsidRPr="00543908" w:rsidRDefault="00B62DDD" w:rsidP="00C82FD9">
            <w:pPr>
              <w:rPr>
                <w:sz w:val="20"/>
                <w:szCs w:val="20"/>
              </w:rPr>
            </w:pPr>
            <w:r w:rsidRPr="00543908">
              <w:rPr>
                <w:sz w:val="20"/>
                <w:szCs w:val="20"/>
              </w:rPr>
              <w:t>Master’s degree</w:t>
            </w:r>
          </w:p>
        </w:tc>
        <w:tc>
          <w:tcPr>
            <w:tcW w:w="1695" w:type="dxa"/>
          </w:tcPr>
          <w:p w14:paraId="619B1876" w14:textId="77777777" w:rsidR="00B62DDD" w:rsidRPr="00543908" w:rsidRDefault="00B62DDD" w:rsidP="00C82FD9">
            <w:pPr>
              <w:rPr>
                <w:sz w:val="20"/>
                <w:szCs w:val="20"/>
              </w:rPr>
            </w:pPr>
            <w:r w:rsidRPr="00543908">
              <w:rPr>
                <w:sz w:val="20"/>
                <w:szCs w:val="20"/>
              </w:rPr>
              <w:t>Employed</w:t>
            </w:r>
          </w:p>
        </w:tc>
      </w:tr>
      <w:tr w:rsidR="00B62DDD" w:rsidRPr="00543908" w14:paraId="3B8FA2D7" w14:textId="77777777" w:rsidTr="00C82FD9">
        <w:trPr>
          <w:trHeight w:val="453"/>
        </w:trPr>
        <w:tc>
          <w:tcPr>
            <w:tcW w:w="1495" w:type="dxa"/>
          </w:tcPr>
          <w:p w14:paraId="0C82282D" w14:textId="77777777" w:rsidR="00B62DDD" w:rsidRPr="00543908" w:rsidRDefault="00B62DDD" w:rsidP="00C82FD9">
            <w:pPr>
              <w:rPr>
                <w:sz w:val="20"/>
                <w:szCs w:val="20"/>
              </w:rPr>
            </w:pPr>
            <w:r w:rsidRPr="00543908">
              <w:rPr>
                <w:sz w:val="20"/>
                <w:szCs w:val="20"/>
              </w:rPr>
              <w:t>Ilsa</w:t>
            </w:r>
          </w:p>
        </w:tc>
        <w:tc>
          <w:tcPr>
            <w:tcW w:w="798" w:type="dxa"/>
          </w:tcPr>
          <w:p w14:paraId="784BEF1B" w14:textId="77777777" w:rsidR="00B62DDD" w:rsidRPr="00543908" w:rsidRDefault="00B62DDD" w:rsidP="00C82FD9">
            <w:pPr>
              <w:rPr>
                <w:sz w:val="20"/>
                <w:szCs w:val="20"/>
              </w:rPr>
            </w:pPr>
            <w:r w:rsidRPr="00543908">
              <w:rPr>
                <w:sz w:val="20"/>
                <w:szCs w:val="20"/>
              </w:rPr>
              <w:t>48</w:t>
            </w:r>
          </w:p>
        </w:tc>
        <w:tc>
          <w:tcPr>
            <w:tcW w:w="831" w:type="dxa"/>
          </w:tcPr>
          <w:p w14:paraId="1420D7D2" w14:textId="77777777" w:rsidR="00B62DDD" w:rsidRPr="00543908" w:rsidRDefault="00B62DDD" w:rsidP="00C82FD9">
            <w:pPr>
              <w:rPr>
                <w:sz w:val="20"/>
                <w:szCs w:val="20"/>
              </w:rPr>
            </w:pPr>
            <w:r w:rsidRPr="00543908">
              <w:rPr>
                <w:sz w:val="20"/>
                <w:szCs w:val="20"/>
              </w:rPr>
              <w:t>woman</w:t>
            </w:r>
          </w:p>
        </w:tc>
        <w:tc>
          <w:tcPr>
            <w:tcW w:w="979" w:type="dxa"/>
          </w:tcPr>
          <w:p w14:paraId="4B045440" w14:textId="77777777" w:rsidR="00B62DDD" w:rsidRPr="00543908" w:rsidRDefault="00B62DDD" w:rsidP="00C82FD9">
            <w:pPr>
              <w:rPr>
                <w:sz w:val="20"/>
                <w:szCs w:val="20"/>
              </w:rPr>
            </w:pPr>
            <w:r w:rsidRPr="00543908">
              <w:rPr>
                <w:sz w:val="20"/>
                <w:szCs w:val="20"/>
              </w:rPr>
              <w:t>Europe</w:t>
            </w:r>
          </w:p>
        </w:tc>
        <w:tc>
          <w:tcPr>
            <w:tcW w:w="1276" w:type="dxa"/>
          </w:tcPr>
          <w:p w14:paraId="0021079A" w14:textId="77777777" w:rsidR="00B62DDD" w:rsidRPr="00543908" w:rsidRDefault="00B62DDD" w:rsidP="00C82FD9">
            <w:pPr>
              <w:rPr>
                <w:sz w:val="20"/>
                <w:szCs w:val="20"/>
              </w:rPr>
            </w:pPr>
            <w:r w:rsidRPr="00543908">
              <w:rPr>
                <w:sz w:val="20"/>
                <w:szCs w:val="20"/>
              </w:rPr>
              <w:t>Work permit</w:t>
            </w:r>
          </w:p>
        </w:tc>
        <w:tc>
          <w:tcPr>
            <w:tcW w:w="850" w:type="dxa"/>
          </w:tcPr>
          <w:p w14:paraId="0E2D4516" w14:textId="77777777" w:rsidR="00B62DDD" w:rsidRPr="00543908" w:rsidRDefault="00B62DDD" w:rsidP="00C82FD9">
            <w:pPr>
              <w:rPr>
                <w:sz w:val="20"/>
                <w:szCs w:val="20"/>
              </w:rPr>
            </w:pPr>
            <w:r w:rsidRPr="00543908">
              <w:rPr>
                <w:sz w:val="20"/>
                <w:szCs w:val="20"/>
              </w:rPr>
              <w:t>2021</w:t>
            </w:r>
          </w:p>
        </w:tc>
        <w:tc>
          <w:tcPr>
            <w:tcW w:w="1143" w:type="dxa"/>
          </w:tcPr>
          <w:p w14:paraId="79C021ED" w14:textId="77777777" w:rsidR="00B62DDD" w:rsidRPr="00543908" w:rsidRDefault="00B62DDD" w:rsidP="00C82FD9">
            <w:pPr>
              <w:rPr>
                <w:sz w:val="20"/>
                <w:szCs w:val="20"/>
              </w:rPr>
            </w:pPr>
            <w:r w:rsidRPr="00543908">
              <w:rPr>
                <w:sz w:val="20"/>
                <w:szCs w:val="20"/>
              </w:rPr>
              <w:t>PhD</w:t>
            </w:r>
          </w:p>
        </w:tc>
        <w:tc>
          <w:tcPr>
            <w:tcW w:w="1695" w:type="dxa"/>
          </w:tcPr>
          <w:p w14:paraId="5AE26D80" w14:textId="03B11B89" w:rsidR="00B62DDD" w:rsidRPr="00543908" w:rsidRDefault="006D7637" w:rsidP="00C82FD9">
            <w:pPr>
              <w:rPr>
                <w:sz w:val="20"/>
                <w:szCs w:val="20"/>
              </w:rPr>
            </w:pPr>
            <w:r>
              <w:rPr>
                <w:sz w:val="20"/>
                <w:szCs w:val="20"/>
              </w:rPr>
              <w:t>Precarious work</w:t>
            </w:r>
          </w:p>
        </w:tc>
      </w:tr>
      <w:tr w:rsidR="00B62DDD" w:rsidRPr="00543908" w14:paraId="2734BDAB" w14:textId="77777777" w:rsidTr="00C82FD9">
        <w:trPr>
          <w:trHeight w:val="428"/>
        </w:trPr>
        <w:tc>
          <w:tcPr>
            <w:tcW w:w="1495" w:type="dxa"/>
          </w:tcPr>
          <w:p w14:paraId="1066D5B2" w14:textId="77777777" w:rsidR="00B62DDD" w:rsidRPr="00543908" w:rsidRDefault="00B62DDD" w:rsidP="00C82FD9">
            <w:pPr>
              <w:rPr>
                <w:sz w:val="20"/>
                <w:szCs w:val="20"/>
              </w:rPr>
            </w:pPr>
            <w:r w:rsidRPr="00543908">
              <w:rPr>
                <w:sz w:val="20"/>
                <w:szCs w:val="20"/>
              </w:rPr>
              <w:t>Lilac</w:t>
            </w:r>
          </w:p>
        </w:tc>
        <w:tc>
          <w:tcPr>
            <w:tcW w:w="798" w:type="dxa"/>
          </w:tcPr>
          <w:p w14:paraId="5420BAFF" w14:textId="77777777" w:rsidR="00B62DDD" w:rsidRPr="00543908" w:rsidRDefault="00B62DDD" w:rsidP="00C82FD9">
            <w:pPr>
              <w:rPr>
                <w:sz w:val="20"/>
                <w:szCs w:val="20"/>
              </w:rPr>
            </w:pPr>
            <w:r w:rsidRPr="00543908">
              <w:rPr>
                <w:sz w:val="20"/>
                <w:szCs w:val="20"/>
              </w:rPr>
              <w:t>45</w:t>
            </w:r>
          </w:p>
        </w:tc>
        <w:tc>
          <w:tcPr>
            <w:tcW w:w="831" w:type="dxa"/>
          </w:tcPr>
          <w:p w14:paraId="06B29E5C" w14:textId="77777777" w:rsidR="00B62DDD" w:rsidRPr="00543908" w:rsidRDefault="00B62DDD" w:rsidP="00C82FD9">
            <w:pPr>
              <w:rPr>
                <w:sz w:val="20"/>
                <w:szCs w:val="20"/>
              </w:rPr>
            </w:pPr>
            <w:r w:rsidRPr="00543908">
              <w:rPr>
                <w:sz w:val="20"/>
                <w:szCs w:val="20"/>
              </w:rPr>
              <w:t>woman</w:t>
            </w:r>
          </w:p>
        </w:tc>
        <w:tc>
          <w:tcPr>
            <w:tcW w:w="979" w:type="dxa"/>
          </w:tcPr>
          <w:p w14:paraId="0D71DB1C" w14:textId="77777777" w:rsidR="00B62DDD" w:rsidRPr="00543908" w:rsidRDefault="00B62DDD" w:rsidP="00C82FD9">
            <w:pPr>
              <w:rPr>
                <w:sz w:val="20"/>
                <w:szCs w:val="20"/>
              </w:rPr>
            </w:pPr>
            <w:r w:rsidRPr="00543908">
              <w:rPr>
                <w:sz w:val="20"/>
                <w:szCs w:val="20"/>
              </w:rPr>
              <w:t>Africa</w:t>
            </w:r>
          </w:p>
        </w:tc>
        <w:tc>
          <w:tcPr>
            <w:tcW w:w="1276" w:type="dxa"/>
          </w:tcPr>
          <w:p w14:paraId="63EF70AD" w14:textId="77777777" w:rsidR="00B62DDD" w:rsidRPr="00543908" w:rsidRDefault="00B62DDD" w:rsidP="00C82FD9">
            <w:pPr>
              <w:rPr>
                <w:sz w:val="20"/>
                <w:szCs w:val="20"/>
              </w:rPr>
            </w:pPr>
            <w:r w:rsidRPr="00543908">
              <w:rPr>
                <w:sz w:val="20"/>
                <w:szCs w:val="20"/>
              </w:rPr>
              <w:t>Refugee</w:t>
            </w:r>
          </w:p>
        </w:tc>
        <w:tc>
          <w:tcPr>
            <w:tcW w:w="850" w:type="dxa"/>
          </w:tcPr>
          <w:p w14:paraId="73C27CD4" w14:textId="77777777" w:rsidR="00B62DDD" w:rsidRPr="00543908" w:rsidRDefault="00B62DDD" w:rsidP="00C82FD9">
            <w:pPr>
              <w:rPr>
                <w:sz w:val="20"/>
                <w:szCs w:val="20"/>
              </w:rPr>
            </w:pPr>
            <w:r w:rsidRPr="00543908">
              <w:rPr>
                <w:sz w:val="20"/>
                <w:szCs w:val="20"/>
              </w:rPr>
              <w:t>2015</w:t>
            </w:r>
          </w:p>
        </w:tc>
        <w:tc>
          <w:tcPr>
            <w:tcW w:w="1143" w:type="dxa"/>
          </w:tcPr>
          <w:p w14:paraId="073BC502" w14:textId="77777777" w:rsidR="00B62DDD" w:rsidRPr="00543908" w:rsidRDefault="00B62DDD" w:rsidP="00C82FD9">
            <w:pPr>
              <w:rPr>
                <w:sz w:val="20"/>
                <w:szCs w:val="20"/>
              </w:rPr>
            </w:pPr>
            <w:r w:rsidRPr="00543908">
              <w:rPr>
                <w:sz w:val="20"/>
                <w:szCs w:val="20"/>
              </w:rPr>
              <w:t xml:space="preserve">No </w:t>
            </w:r>
          </w:p>
        </w:tc>
        <w:tc>
          <w:tcPr>
            <w:tcW w:w="1695" w:type="dxa"/>
          </w:tcPr>
          <w:p w14:paraId="1B019819" w14:textId="77777777" w:rsidR="00B62DDD" w:rsidRPr="00543908" w:rsidRDefault="00B62DDD" w:rsidP="00C82FD9">
            <w:pPr>
              <w:rPr>
                <w:sz w:val="20"/>
                <w:szCs w:val="20"/>
              </w:rPr>
            </w:pPr>
            <w:r w:rsidRPr="00543908">
              <w:rPr>
                <w:sz w:val="20"/>
                <w:szCs w:val="20"/>
              </w:rPr>
              <w:t>Unemployed</w:t>
            </w:r>
          </w:p>
        </w:tc>
      </w:tr>
      <w:tr w:rsidR="00B62DDD" w:rsidRPr="00543908" w14:paraId="69BC81EE" w14:textId="77777777" w:rsidTr="00C82FD9">
        <w:trPr>
          <w:trHeight w:val="453"/>
        </w:trPr>
        <w:tc>
          <w:tcPr>
            <w:tcW w:w="1495" w:type="dxa"/>
          </w:tcPr>
          <w:p w14:paraId="2D5D00A5" w14:textId="4E657509" w:rsidR="00B62DDD" w:rsidRPr="00543908" w:rsidRDefault="00B62DDD" w:rsidP="00C82FD9">
            <w:pPr>
              <w:rPr>
                <w:sz w:val="20"/>
                <w:szCs w:val="20"/>
              </w:rPr>
            </w:pPr>
            <w:r w:rsidRPr="00543908">
              <w:rPr>
                <w:sz w:val="20"/>
                <w:szCs w:val="20"/>
              </w:rPr>
              <w:t>J</w:t>
            </w:r>
            <w:r w:rsidR="00FC05C4" w:rsidRPr="00543908">
              <w:rPr>
                <w:sz w:val="20"/>
                <w:szCs w:val="20"/>
              </w:rPr>
              <w:t>oana</w:t>
            </w:r>
          </w:p>
        </w:tc>
        <w:tc>
          <w:tcPr>
            <w:tcW w:w="798" w:type="dxa"/>
          </w:tcPr>
          <w:p w14:paraId="63EE8445" w14:textId="77777777" w:rsidR="00B62DDD" w:rsidRPr="00543908" w:rsidRDefault="00B62DDD" w:rsidP="00C82FD9">
            <w:pPr>
              <w:rPr>
                <w:sz w:val="20"/>
                <w:szCs w:val="20"/>
              </w:rPr>
            </w:pPr>
            <w:r w:rsidRPr="00543908">
              <w:rPr>
                <w:sz w:val="20"/>
                <w:szCs w:val="20"/>
              </w:rPr>
              <w:t>48</w:t>
            </w:r>
          </w:p>
        </w:tc>
        <w:tc>
          <w:tcPr>
            <w:tcW w:w="831" w:type="dxa"/>
          </w:tcPr>
          <w:p w14:paraId="50552C19" w14:textId="77777777" w:rsidR="00B62DDD" w:rsidRPr="00543908" w:rsidRDefault="00B62DDD" w:rsidP="00C82FD9">
            <w:pPr>
              <w:rPr>
                <w:sz w:val="20"/>
                <w:szCs w:val="20"/>
              </w:rPr>
            </w:pPr>
            <w:r w:rsidRPr="00543908">
              <w:rPr>
                <w:sz w:val="20"/>
                <w:szCs w:val="20"/>
              </w:rPr>
              <w:t>woman</w:t>
            </w:r>
          </w:p>
        </w:tc>
        <w:tc>
          <w:tcPr>
            <w:tcW w:w="979" w:type="dxa"/>
          </w:tcPr>
          <w:p w14:paraId="6E899D89" w14:textId="77777777" w:rsidR="00B62DDD" w:rsidRPr="00543908" w:rsidRDefault="00B62DDD" w:rsidP="00C82FD9">
            <w:pPr>
              <w:rPr>
                <w:sz w:val="20"/>
                <w:szCs w:val="20"/>
              </w:rPr>
            </w:pPr>
            <w:r w:rsidRPr="00543908">
              <w:rPr>
                <w:sz w:val="20"/>
                <w:szCs w:val="20"/>
              </w:rPr>
              <w:t>Africa</w:t>
            </w:r>
          </w:p>
        </w:tc>
        <w:tc>
          <w:tcPr>
            <w:tcW w:w="1276" w:type="dxa"/>
          </w:tcPr>
          <w:p w14:paraId="306D8489" w14:textId="77777777" w:rsidR="00B62DDD" w:rsidRPr="00543908" w:rsidRDefault="00B62DDD" w:rsidP="00C82FD9">
            <w:pPr>
              <w:rPr>
                <w:sz w:val="20"/>
                <w:szCs w:val="20"/>
              </w:rPr>
            </w:pPr>
            <w:r w:rsidRPr="00543908">
              <w:rPr>
                <w:sz w:val="20"/>
                <w:szCs w:val="20"/>
              </w:rPr>
              <w:t>Refugee</w:t>
            </w:r>
          </w:p>
        </w:tc>
        <w:tc>
          <w:tcPr>
            <w:tcW w:w="850" w:type="dxa"/>
          </w:tcPr>
          <w:p w14:paraId="748247AB" w14:textId="77777777" w:rsidR="00B62DDD" w:rsidRPr="00543908" w:rsidRDefault="00B62DDD" w:rsidP="00C82FD9">
            <w:pPr>
              <w:rPr>
                <w:sz w:val="20"/>
                <w:szCs w:val="20"/>
              </w:rPr>
            </w:pPr>
            <w:r w:rsidRPr="00543908">
              <w:rPr>
                <w:sz w:val="20"/>
                <w:szCs w:val="20"/>
              </w:rPr>
              <w:t>2014</w:t>
            </w:r>
          </w:p>
        </w:tc>
        <w:tc>
          <w:tcPr>
            <w:tcW w:w="1143" w:type="dxa"/>
          </w:tcPr>
          <w:p w14:paraId="45046B66" w14:textId="77777777" w:rsidR="00B62DDD" w:rsidRPr="00543908" w:rsidRDefault="00B62DDD" w:rsidP="00C82FD9">
            <w:pPr>
              <w:rPr>
                <w:sz w:val="20"/>
                <w:szCs w:val="20"/>
              </w:rPr>
            </w:pPr>
            <w:r w:rsidRPr="00543908">
              <w:rPr>
                <w:sz w:val="20"/>
                <w:szCs w:val="20"/>
              </w:rPr>
              <w:t xml:space="preserve">No </w:t>
            </w:r>
          </w:p>
        </w:tc>
        <w:tc>
          <w:tcPr>
            <w:tcW w:w="1695" w:type="dxa"/>
          </w:tcPr>
          <w:p w14:paraId="559900B2" w14:textId="77777777" w:rsidR="00B62DDD" w:rsidRPr="00543908" w:rsidRDefault="00B62DDD" w:rsidP="00C82FD9">
            <w:pPr>
              <w:rPr>
                <w:sz w:val="20"/>
                <w:szCs w:val="20"/>
              </w:rPr>
            </w:pPr>
            <w:r w:rsidRPr="00543908">
              <w:rPr>
                <w:sz w:val="20"/>
                <w:szCs w:val="20"/>
              </w:rPr>
              <w:t>Unemployed</w:t>
            </w:r>
          </w:p>
        </w:tc>
      </w:tr>
      <w:tr w:rsidR="00B62DDD" w:rsidRPr="00543908" w14:paraId="14F3E0AB" w14:textId="77777777" w:rsidTr="00C82FD9">
        <w:trPr>
          <w:trHeight w:val="428"/>
        </w:trPr>
        <w:tc>
          <w:tcPr>
            <w:tcW w:w="1495" w:type="dxa"/>
          </w:tcPr>
          <w:p w14:paraId="7FD17C6C" w14:textId="77777777" w:rsidR="00B62DDD" w:rsidRPr="00543908" w:rsidRDefault="00B62DDD" w:rsidP="00C82FD9">
            <w:pPr>
              <w:rPr>
                <w:sz w:val="20"/>
                <w:szCs w:val="20"/>
              </w:rPr>
            </w:pPr>
            <w:r w:rsidRPr="00543908">
              <w:rPr>
                <w:sz w:val="20"/>
                <w:szCs w:val="20"/>
              </w:rPr>
              <w:t>Miriam</w:t>
            </w:r>
          </w:p>
        </w:tc>
        <w:tc>
          <w:tcPr>
            <w:tcW w:w="798" w:type="dxa"/>
          </w:tcPr>
          <w:p w14:paraId="229F29D5" w14:textId="77777777" w:rsidR="00B62DDD" w:rsidRPr="00543908" w:rsidRDefault="00B62DDD" w:rsidP="00C82FD9">
            <w:pPr>
              <w:rPr>
                <w:sz w:val="20"/>
                <w:szCs w:val="20"/>
              </w:rPr>
            </w:pPr>
            <w:r w:rsidRPr="00543908">
              <w:rPr>
                <w:sz w:val="20"/>
                <w:szCs w:val="20"/>
              </w:rPr>
              <w:t>51</w:t>
            </w:r>
          </w:p>
        </w:tc>
        <w:tc>
          <w:tcPr>
            <w:tcW w:w="831" w:type="dxa"/>
          </w:tcPr>
          <w:p w14:paraId="4F1487C0" w14:textId="77777777" w:rsidR="00B62DDD" w:rsidRPr="00543908" w:rsidRDefault="00B62DDD" w:rsidP="00C82FD9">
            <w:pPr>
              <w:rPr>
                <w:sz w:val="20"/>
                <w:szCs w:val="20"/>
              </w:rPr>
            </w:pPr>
            <w:r w:rsidRPr="00543908">
              <w:rPr>
                <w:sz w:val="20"/>
                <w:szCs w:val="20"/>
              </w:rPr>
              <w:t>woman</w:t>
            </w:r>
          </w:p>
        </w:tc>
        <w:tc>
          <w:tcPr>
            <w:tcW w:w="979" w:type="dxa"/>
          </w:tcPr>
          <w:p w14:paraId="61A8B381" w14:textId="77777777" w:rsidR="00B62DDD" w:rsidRPr="00543908" w:rsidRDefault="00B62DDD" w:rsidP="00C82FD9">
            <w:pPr>
              <w:rPr>
                <w:sz w:val="20"/>
                <w:szCs w:val="20"/>
              </w:rPr>
            </w:pPr>
            <w:r w:rsidRPr="00543908">
              <w:rPr>
                <w:sz w:val="20"/>
                <w:szCs w:val="20"/>
              </w:rPr>
              <w:t>Africa</w:t>
            </w:r>
          </w:p>
        </w:tc>
        <w:tc>
          <w:tcPr>
            <w:tcW w:w="1276" w:type="dxa"/>
          </w:tcPr>
          <w:p w14:paraId="1FFB4524" w14:textId="77777777" w:rsidR="00B62DDD" w:rsidRPr="00543908" w:rsidRDefault="00B62DDD" w:rsidP="00C82FD9">
            <w:pPr>
              <w:rPr>
                <w:sz w:val="20"/>
                <w:szCs w:val="20"/>
              </w:rPr>
            </w:pPr>
            <w:r w:rsidRPr="00543908">
              <w:rPr>
                <w:sz w:val="20"/>
                <w:szCs w:val="20"/>
              </w:rPr>
              <w:t>Refugee</w:t>
            </w:r>
          </w:p>
        </w:tc>
        <w:tc>
          <w:tcPr>
            <w:tcW w:w="850" w:type="dxa"/>
          </w:tcPr>
          <w:p w14:paraId="0598316D" w14:textId="77777777" w:rsidR="00B62DDD" w:rsidRPr="00543908" w:rsidRDefault="00B62DDD" w:rsidP="00C82FD9">
            <w:pPr>
              <w:rPr>
                <w:sz w:val="20"/>
                <w:szCs w:val="20"/>
              </w:rPr>
            </w:pPr>
            <w:r w:rsidRPr="00543908">
              <w:rPr>
                <w:sz w:val="20"/>
                <w:szCs w:val="20"/>
              </w:rPr>
              <w:t>2011</w:t>
            </w:r>
          </w:p>
        </w:tc>
        <w:tc>
          <w:tcPr>
            <w:tcW w:w="1143" w:type="dxa"/>
          </w:tcPr>
          <w:p w14:paraId="3AACD0AE" w14:textId="77777777" w:rsidR="00B62DDD" w:rsidRPr="00543908" w:rsidRDefault="00B62DDD" w:rsidP="00C82FD9">
            <w:pPr>
              <w:rPr>
                <w:sz w:val="20"/>
                <w:szCs w:val="20"/>
              </w:rPr>
            </w:pPr>
            <w:r w:rsidRPr="00543908">
              <w:rPr>
                <w:sz w:val="20"/>
                <w:szCs w:val="20"/>
              </w:rPr>
              <w:t xml:space="preserve">No </w:t>
            </w:r>
          </w:p>
        </w:tc>
        <w:tc>
          <w:tcPr>
            <w:tcW w:w="1695" w:type="dxa"/>
          </w:tcPr>
          <w:p w14:paraId="12CE71E4" w14:textId="77777777" w:rsidR="00B62DDD" w:rsidRPr="00543908" w:rsidRDefault="00B62DDD" w:rsidP="00C82FD9">
            <w:pPr>
              <w:rPr>
                <w:sz w:val="20"/>
                <w:szCs w:val="20"/>
              </w:rPr>
            </w:pPr>
            <w:r w:rsidRPr="00543908">
              <w:rPr>
                <w:sz w:val="20"/>
                <w:szCs w:val="20"/>
              </w:rPr>
              <w:t>Unemployed</w:t>
            </w:r>
          </w:p>
        </w:tc>
      </w:tr>
      <w:tr w:rsidR="00B62DDD" w:rsidRPr="00543908" w14:paraId="48F1DE68" w14:textId="77777777" w:rsidTr="00C82FD9">
        <w:trPr>
          <w:trHeight w:val="453"/>
        </w:trPr>
        <w:tc>
          <w:tcPr>
            <w:tcW w:w="1495" w:type="dxa"/>
          </w:tcPr>
          <w:p w14:paraId="6AFEB35F" w14:textId="77777777" w:rsidR="00B62DDD" w:rsidRPr="00543908" w:rsidRDefault="00B62DDD" w:rsidP="00C82FD9">
            <w:pPr>
              <w:rPr>
                <w:sz w:val="20"/>
                <w:szCs w:val="20"/>
              </w:rPr>
            </w:pPr>
            <w:proofErr w:type="spellStart"/>
            <w:r w:rsidRPr="00543908">
              <w:rPr>
                <w:sz w:val="20"/>
                <w:szCs w:val="20"/>
              </w:rPr>
              <w:t>Marjeti</w:t>
            </w:r>
            <w:proofErr w:type="spellEnd"/>
          </w:p>
        </w:tc>
        <w:tc>
          <w:tcPr>
            <w:tcW w:w="798" w:type="dxa"/>
          </w:tcPr>
          <w:p w14:paraId="483426A4" w14:textId="77777777" w:rsidR="00B62DDD" w:rsidRPr="00543908" w:rsidRDefault="00B62DDD" w:rsidP="00C82FD9">
            <w:pPr>
              <w:rPr>
                <w:sz w:val="20"/>
                <w:szCs w:val="20"/>
              </w:rPr>
            </w:pPr>
            <w:r w:rsidRPr="00543908">
              <w:rPr>
                <w:sz w:val="20"/>
                <w:szCs w:val="20"/>
              </w:rPr>
              <w:t>43</w:t>
            </w:r>
          </w:p>
        </w:tc>
        <w:tc>
          <w:tcPr>
            <w:tcW w:w="831" w:type="dxa"/>
          </w:tcPr>
          <w:p w14:paraId="13BB4769" w14:textId="77777777" w:rsidR="00B62DDD" w:rsidRPr="00543908" w:rsidRDefault="00B62DDD" w:rsidP="00C82FD9">
            <w:pPr>
              <w:rPr>
                <w:sz w:val="20"/>
                <w:szCs w:val="20"/>
              </w:rPr>
            </w:pPr>
            <w:r w:rsidRPr="00543908">
              <w:rPr>
                <w:sz w:val="20"/>
                <w:szCs w:val="20"/>
              </w:rPr>
              <w:t>woman</w:t>
            </w:r>
          </w:p>
        </w:tc>
        <w:tc>
          <w:tcPr>
            <w:tcW w:w="979" w:type="dxa"/>
          </w:tcPr>
          <w:p w14:paraId="12AF34DB" w14:textId="77777777" w:rsidR="00B62DDD" w:rsidRPr="00543908" w:rsidRDefault="00B62DDD" w:rsidP="00C82FD9">
            <w:pPr>
              <w:rPr>
                <w:sz w:val="20"/>
                <w:szCs w:val="20"/>
              </w:rPr>
            </w:pPr>
            <w:r w:rsidRPr="00543908">
              <w:rPr>
                <w:sz w:val="20"/>
                <w:szCs w:val="20"/>
              </w:rPr>
              <w:t>Central America</w:t>
            </w:r>
          </w:p>
        </w:tc>
        <w:tc>
          <w:tcPr>
            <w:tcW w:w="1276" w:type="dxa"/>
          </w:tcPr>
          <w:p w14:paraId="668B6164" w14:textId="77777777" w:rsidR="00B62DDD" w:rsidRPr="00543908" w:rsidRDefault="00B62DDD" w:rsidP="00C82FD9">
            <w:pPr>
              <w:rPr>
                <w:sz w:val="20"/>
                <w:szCs w:val="20"/>
              </w:rPr>
            </w:pPr>
            <w:r w:rsidRPr="00543908">
              <w:rPr>
                <w:sz w:val="20"/>
                <w:szCs w:val="20"/>
              </w:rPr>
              <w:t>Work permit</w:t>
            </w:r>
          </w:p>
        </w:tc>
        <w:tc>
          <w:tcPr>
            <w:tcW w:w="850" w:type="dxa"/>
          </w:tcPr>
          <w:p w14:paraId="0C241D23" w14:textId="77777777" w:rsidR="00B62DDD" w:rsidRPr="00543908" w:rsidRDefault="00B62DDD" w:rsidP="00C82FD9">
            <w:pPr>
              <w:rPr>
                <w:sz w:val="20"/>
                <w:szCs w:val="20"/>
              </w:rPr>
            </w:pPr>
            <w:r w:rsidRPr="00543908">
              <w:rPr>
                <w:sz w:val="20"/>
                <w:szCs w:val="20"/>
              </w:rPr>
              <w:t>2018</w:t>
            </w:r>
          </w:p>
        </w:tc>
        <w:tc>
          <w:tcPr>
            <w:tcW w:w="1143" w:type="dxa"/>
          </w:tcPr>
          <w:p w14:paraId="607E7917" w14:textId="77777777" w:rsidR="00B62DDD" w:rsidRPr="00543908" w:rsidRDefault="00B62DDD" w:rsidP="00C82FD9">
            <w:pPr>
              <w:rPr>
                <w:sz w:val="20"/>
                <w:szCs w:val="20"/>
              </w:rPr>
            </w:pPr>
            <w:r w:rsidRPr="00543908">
              <w:rPr>
                <w:sz w:val="20"/>
                <w:szCs w:val="20"/>
              </w:rPr>
              <w:t xml:space="preserve">No </w:t>
            </w:r>
          </w:p>
        </w:tc>
        <w:tc>
          <w:tcPr>
            <w:tcW w:w="1695" w:type="dxa"/>
          </w:tcPr>
          <w:p w14:paraId="6EF85C17" w14:textId="77777777" w:rsidR="00B62DDD" w:rsidRPr="00543908" w:rsidRDefault="00B62DDD" w:rsidP="00C82FD9">
            <w:pPr>
              <w:rPr>
                <w:sz w:val="20"/>
                <w:szCs w:val="20"/>
              </w:rPr>
            </w:pPr>
            <w:r w:rsidRPr="00543908">
              <w:rPr>
                <w:sz w:val="20"/>
                <w:szCs w:val="20"/>
              </w:rPr>
              <w:t>Precarious work</w:t>
            </w:r>
          </w:p>
        </w:tc>
      </w:tr>
      <w:tr w:rsidR="00B62DDD" w:rsidRPr="00543908" w14:paraId="5E0F315E" w14:textId="77777777" w:rsidTr="00C82FD9">
        <w:trPr>
          <w:trHeight w:val="428"/>
        </w:trPr>
        <w:tc>
          <w:tcPr>
            <w:tcW w:w="1495" w:type="dxa"/>
          </w:tcPr>
          <w:p w14:paraId="01EE25F5" w14:textId="77777777" w:rsidR="00B62DDD" w:rsidRPr="00543908" w:rsidRDefault="00B62DDD" w:rsidP="00C82FD9">
            <w:pPr>
              <w:rPr>
                <w:sz w:val="20"/>
                <w:szCs w:val="20"/>
              </w:rPr>
            </w:pPr>
            <w:r w:rsidRPr="00543908">
              <w:rPr>
                <w:sz w:val="20"/>
                <w:szCs w:val="20"/>
              </w:rPr>
              <w:t>Muhammed</w:t>
            </w:r>
          </w:p>
        </w:tc>
        <w:tc>
          <w:tcPr>
            <w:tcW w:w="798" w:type="dxa"/>
          </w:tcPr>
          <w:p w14:paraId="2832EA3E" w14:textId="77777777" w:rsidR="00B62DDD" w:rsidRPr="00543908" w:rsidRDefault="00B62DDD" w:rsidP="00C82FD9">
            <w:pPr>
              <w:rPr>
                <w:sz w:val="20"/>
                <w:szCs w:val="20"/>
              </w:rPr>
            </w:pPr>
            <w:r w:rsidRPr="00543908">
              <w:rPr>
                <w:sz w:val="20"/>
                <w:szCs w:val="20"/>
              </w:rPr>
              <w:t>38</w:t>
            </w:r>
          </w:p>
        </w:tc>
        <w:tc>
          <w:tcPr>
            <w:tcW w:w="831" w:type="dxa"/>
          </w:tcPr>
          <w:p w14:paraId="445115E1" w14:textId="77777777" w:rsidR="00B62DDD" w:rsidRPr="00543908" w:rsidRDefault="00B62DDD" w:rsidP="00C82FD9">
            <w:pPr>
              <w:rPr>
                <w:sz w:val="20"/>
                <w:szCs w:val="20"/>
              </w:rPr>
            </w:pPr>
            <w:r w:rsidRPr="00543908">
              <w:rPr>
                <w:sz w:val="20"/>
                <w:szCs w:val="20"/>
              </w:rPr>
              <w:t>man</w:t>
            </w:r>
          </w:p>
        </w:tc>
        <w:tc>
          <w:tcPr>
            <w:tcW w:w="979" w:type="dxa"/>
          </w:tcPr>
          <w:p w14:paraId="75C142E9" w14:textId="77777777" w:rsidR="00B62DDD" w:rsidRPr="00543908" w:rsidRDefault="00B62DDD" w:rsidP="00C82FD9">
            <w:pPr>
              <w:rPr>
                <w:sz w:val="20"/>
                <w:szCs w:val="20"/>
              </w:rPr>
            </w:pPr>
            <w:r w:rsidRPr="00543908">
              <w:rPr>
                <w:sz w:val="20"/>
                <w:szCs w:val="20"/>
              </w:rPr>
              <w:t>Middle East</w:t>
            </w:r>
          </w:p>
        </w:tc>
        <w:tc>
          <w:tcPr>
            <w:tcW w:w="1276" w:type="dxa"/>
          </w:tcPr>
          <w:p w14:paraId="1230CD3F" w14:textId="77777777" w:rsidR="00B62DDD" w:rsidRPr="00543908" w:rsidRDefault="00B62DDD" w:rsidP="00C82FD9">
            <w:pPr>
              <w:rPr>
                <w:sz w:val="20"/>
                <w:szCs w:val="20"/>
              </w:rPr>
            </w:pPr>
            <w:r w:rsidRPr="00543908">
              <w:rPr>
                <w:sz w:val="20"/>
                <w:szCs w:val="20"/>
              </w:rPr>
              <w:t>Refugee</w:t>
            </w:r>
          </w:p>
        </w:tc>
        <w:tc>
          <w:tcPr>
            <w:tcW w:w="850" w:type="dxa"/>
          </w:tcPr>
          <w:p w14:paraId="753EB33D" w14:textId="77777777" w:rsidR="00B62DDD" w:rsidRPr="00543908" w:rsidRDefault="00B62DDD" w:rsidP="00C82FD9">
            <w:pPr>
              <w:rPr>
                <w:sz w:val="20"/>
                <w:szCs w:val="20"/>
              </w:rPr>
            </w:pPr>
            <w:r w:rsidRPr="00543908">
              <w:rPr>
                <w:sz w:val="20"/>
                <w:szCs w:val="20"/>
              </w:rPr>
              <w:t>2002</w:t>
            </w:r>
          </w:p>
        </w:tc>
        <w:tc>
          <w:tcPr>
            <w:tcW w:w="1143" w:type="dxa"/>
          </w:tcPr>
          <w:p w14:paraId="016F24B3" w14:textId="77777777" w:rsidR="00B62DDD" w:rsidRPr="00543908" w:rsidRDefault="00B62DDD" w:rsidP="00C82FD9">
            <w:pPr>
              <w:rPr>
                <w:sz w:val="20"/>
                <w:szCs w:val="20"/>
              </w:rPr>
            </w:pPr>
            <w:r w:rsidRPr="00543908">
              <w:rPr>
                <w:sz w:val="20"/>
                <w:szCs w:val="20"/>
              </w:rPr>
              <w:t xml:space="preserve">No </w:t>
            </w:r>
          </w:p>
        </w:tc>
        <w:tc>
          <w:tcPr>
            <w:tcW w:w="1695" w:type="dxa"/>
          </w:tcPr>
          <w:p w14:paraId="1FDF8C1F" w14:textId="76BEB72A" w:rsidR="00B62DDD" w:rsidRPr="00543908" w:rsidRDefault="00B62DDD" w:rsidP="00C82FD9">
            <w:pPr>
              <w:rPr>
                <w:sz w:val="20"/>
                <w:szCs w:val="20"/>
              </w:rPr>
            </w:pPr>
            <w:r w:rsidRPr="00543908">
              <w:rPr>
                <w:sz w:val="20"/>
                <w:szCs w:val="20"/>
              </w:rPr>
              <w:t>Employed with wage subsidies</w:t>
            </w:r>
            <w:r w:rsidR="006D7637">
              <w:rPr>
                <w:sz w:val="20"/>
                <w:szCs w:val="20"/>
              </w:rPr>
              <w:t xml:space="preserve"> from NAV</w:t>
            </w:r>
          </w:p>
        </w:tc>
      </w:tr>
      <w:tr w:rsidR="00B62DDD" w:rsidRPr="00543908" w14:paraId="3C277BD3" w14:textId="77777777" w:rsidTr="00C82FD9">
        <w:trPr>
          <w:trHeight w:val="453"/>
        </w:trPr>
        <w:tc>
          <w:tcPr>
            <w:tcW w:w="1495" w:type="dxa"/>
          </w:tcPr>
          <w:p w14:paraId="07E5B9A8" w14:textId="77777777" w:rsidR="00B62DDD" w:rsidRPr="00543908" w:rsidRDefault="00B62DDD" w:rsidP="00C82FD9">
            <w:pPr>
              <w:rPr>
                <w:sz w:val="20"/>
                <w:szCs w:val="20"/>
              </w:rPr>
            </w:pPr>
            <w:r w:rsidRPr="00543908">
              <w:rPr>
                <w:sz w:val="20"/>
                <w:szCs w:val="20"/>
              </w:rPr>
              <w:t>Nimah</w:t>
            </w:r>
          </w:p>
        </w:tc>
        <w:tc>
          <w:tcPr>
            <w:tcW w:w="798" w:type="dxa"/>
          </w:tcPr>
          <w:p w14:paraId="13101D61" w14:textId="77777777" w:rsidR="00B62DDD" w:rsidRPr="00543908" w:rsidRDefault="00B62DDD" w:rsidP="00C82FD9">
            <w:pPr>
              <w:rPr>
                <w:sz w:val="20"/>
                <w:szCs w:val="20"/>
              </w:rPr>
            </w:pPr>
            <w:r w:rsidRPr="00543908">
              <w:rPr>
                <w:sz w:val="20"/>
                <w:szCs w:val="20"/>
              </w:rPr>
              <w:t>49</w:t>
            </w:r>
          </w:p>
        </w:tc>
        <w:tc>
          <w:tcPr>
            <w:tcW w:w="831" w:type="dxa"/>
          </w:tcPr>
          <w:p w14:paraId="6C43C051" w14:textId="77777777" w:rsidR="00B62DDD" w:rsidRPr="00543908" w:rsidRDefault="00B62DDD" w:rsidP="00C82FD9">
            <w:pPr>
              <w:rPr>
                <w:sz w:val="20"/>
                <w:szCs w:val="20"/>
              </w:rPr>
            </w:pPr>
            <w:r w:rsidRPr="00543908">
              <w:rPr>
                <w:sz w:val="20"/>
                <w:szCs w:val="20"/>
              </w:rPr>
              <w:t>woman</w:t>
            </w:r>
          </w:p>
        </w:tc>
        <w:tc>
          <w:tcPr>
            <w:tcW w:w="979" w:type="dxa"/>
          </w:tcPr>
          <w:p w14:paraId="7E35D876" w14:textId="77777777" w:rsidR="00B62DDD" w:rsidRPr="00543908" w:rsidRDefault="00B62DDD" w:rsidP="00C82FD9">
            <w:pPr>
              <w:rPr>
                <w:sz w:val="20"/>
                <w:szCs w:val="20"/>
              </w:rPr>
            </w:pPr>
            <w:r w:rsidRPr="00543908">
              <w:rPr>
                <w:sz w:val="20"/>
                <w:szCs w:val="20"/>
              </w:rPr>
              <w:t>Africa</w:t>
            </w:r>
          </w:p>
        </w:tc>
        <w:tc>
          <w:tcPr>
            <w:tcW w:w="1276" w:type="dxa"/>
          </w:tcPr>
          <w:p w14:paraId="72BE1C94" w14:textId="77777777" w:rsidR="00B62DDD" w:rsidRPr="00543908" w:rsidRDefault="00B62DDD" w:rsidP="00C82FD9">
            <w:pPr>
              <w:rPr>
                <w:sz w:val="20"/>
                <w:szCs w:val="20"/>
              </w:rPr>
            </w:pPr>
            <w:r w:rsidRPr="00543908">
              <w:rPr>
                <w:sz w:val="20"/>
                <w:szCs w:val="20"/>
              </w:rPr>
              <w:t>Refugee</w:t>
            </w:r>
          </w:p>
        </w:tc>
        <w:tc>
          <w:tcPr>
            <w:tcW w:w="850" w:type="dxa"/>
          </w:tcPr>
          <w:p w14:paraId="025B4165" w14:textId="77777777" w:rsidR="00B62DDD" w:rsidRPr="00543908" w:rsidRDefault="00B62DDD" w:rsidP="00C82FD9">
            <w:pPr>
              <w:rPr>
                <w:sz w:val="20"/>
                <w:szCs w:val="20"/>
              </w:rPr>
            </w:pPr>
            <w:r w:rsidRPr="00543908">
              <w:rPr>
                <w:sz w:val="20"/>
                <w:szCs w:val="20"/>
              </w:rPr>
              <w:t>2003</w:t>
            </w:r>
          </w:p>
        </w:tc>
        <w:tc>
          <w:tcPr>
            <w:tcW w:w="1143" w:type="dxa"/>
          </w:tcPr>
          <w:p w14:paraId="01E87B43" w14:textId="77777777" w:rsidR="00B62DDD" w:rsidRPr="00543908" w:rsidRDefault="00B62DDD" w:rsidP="00C82FD9">
            <w:pPr>
              <w:rPr>
                <w:sz w:val="20"/>
                <w:szCs w:val="20"/>
              </w:rPr>
            </w:pPr>
            <w:r w:rsidRPr="00543908">
              <w:rPr>
                <w:sz w:val="20"/>
                <w:szCs w:val="20"/>
              </w:rPr>
              <w:t xml:space="preserve">No </w:t>
            </w:r>
          </w:p>
        </w:tc>
        <w:tc>
          <w:tcPr>
            <w:tcW w:w="1695" w:type="dxa"/>
          </w:tcPr>
          <w:p w14:paraId="4ECD7C54" w14:textId="77777777" w:rsidR="00B62DDD" w:rsidRPr="00543908" w:rsidRDefault="00B62DDD" w:rsidP="00C82FD9">
            <w:pPr>
              <w:rPr>
                <w:sz w:val="20"/>
                <w:szCs w:val="20"/>
              </w:rPr>
            </w:pPr>
            <w:r w:rsidRPr="00543908">
              <w:rPr>
                <w:sz w:val="20"/>
                <w:szCs w:val="20"/>
              </w:rPr>
              <w:t>Unemployed</w:t>
            </w:r>
          </w:p>
        </w:tc>
      </w:tr>
      <w:tr w:rsidR="00B62DDD" w:rsidRPr="00543908" w14:paraId="74935610" w14:textId="77777777" w:rsidTr="00C82FD9">
        <w:trPr>
          <w:trHeight w:val="453"/>
        </w:trPr>
        <w:tc>
          <w:tcPr>
            <w:tcW w:w="1495" w:type="dxa"/>
          </w:tcPr>
          <w:p w14:paraId="51C633A1" w14:textId="77777777" w:rsidR="00B62DDD" w:rsidRPr="00543908" w:rsidRDefault="00B62DDD" w:rsidP="00C82FD9">
            <w:pPr>
              <w:rPr>
                <w:sz w:val="20"/>
                <w:szCs w:val="20"/>
              </w:rPr>
            </w:pPr>
            <w:proofErr w:type="spellStart"/>
            <w:r w:rsidRPr="00543908">
              <w:rPr>
                <w:sz w:val="20"/>
                <w:szCs w:val="20"/>
              </w:rPr>
              <w:t>Ngiro</w:t>
            </w:r>
            <w:proofErr w:type="spellEnd"/>
          </w:p>
        </w:tc>
        <w:tc>
          <w:tcPr>
            <w:tcW w:w="798" w:type="dxa"/>
          </w:tcPr>
          <w:p w14:paraId="3BB7897F" w14:textId="77777777" w:rsidR="00B62DDD" w:rsidRPr="00543908" w:rsidRDefault="00B62DDD" w:rsidP="00C82FD9">
            <w:pPr>
              <w:rPr>
                <w:sz w:val="20"/>
                <w:szCs w:val="20"/>
              </w:rPr>
            </w:pPr>
            <w:r w:rsidRPr="00543908">
              <w:rPr>
                <w:sz w:val="20"/>
                <w:szCs w:val="20"/>
              </w:rPr>
              <w:t>44</w:t>
            </w:r>
          </w:p>
        </w:tc>
        <w:tc>
          <w:tcPr>
            <w:tcW w:w="831" w:type="dxa"/>
          </w:tcPr>
          <w:p w14:paraId="0B229718" w14:textId="77777777" w:rsidR="00B62DDD" w:rsidRPr="00543908" w:rsidRDefault="00B62DDD" w:rsidP="00C82FD9">
            <w:pPr>
              <w:rPr>
                <w:sz w:val="20"/>
                <w:szCs w:val="20"/>
              </w:rPr>
            </w:pPr>
            <w:r w:rsidRPr="00543908">
              <w:rPr>
                <w:sz w:val="20"/>
                <w:szCs w:val="20"/>
              </w:rPr>
              <w:t>woman</w:t>
            </w:r>
          </w:p>
        </w:tc>
        <w:tc>
          <w:tcPr>
            <w:tcW w:w="979" w:type="dxa"/>
          </w:tcPr>
          <w:p w14:paraId="490B31E9" w14:textId="77777777" w:rsidR="00B62DDD" w:rsidRPr="00543908" w:rsidRDefault="00B62DDD" w:rsidP="00C82FD9">
            <w:pPr>
              <w:rPr>
                <w:sz w:val="20"/>
                <w:szCs w:val="20"/>
              </w:rPr>
            </w:pPr>
            <w:r w:rsidRPr="00543908">
              <w:rPr>
                <w:sz w:val="20"/>
                <w:szCs w:val="20"/>
              </w:rPr>
              <w:t>Africa</w:t>
            </w:r>
          </w:p>
        </w:tc>
        <w:tc>
          <w:tcPr>
            <w:tcW w:w="1276" w:type="dxa"/>
          </w:tcPr>
          <w:p w14:paraId="4D868858" w14:textId="77777777" w:rsidR="00B62DDD" w:rsidRPr="00543908" w:rsidRDefault="00B62DDD" w:rsidP="00C82FD9">
            <w:pPr>
              <w:rPr>
                <w:sz w:val="20"/>
                <w:szCs w:val="20"/>
              </w:rPr>
            </w:pPr>
            <w:r w:rsidRPr="00543908">
              <w:rPr>
                <w:sz w:val="20"/>
                <w:szCs w:val="20"/>
              </w:rPr>
              <w:t>Work permit</w:t>
            </w:r>
          </w:p>
        </w:tc>
        <w:tc>
          <w:tcPr>
            <w:tcW w:w="850" w:type="dxa"/>
          </w:tcPr>
          <w:p w14:paraId="3D29637F" w14:textId="77777777" w:rsidR="00B62DDD" w:rsidRPr="00543908" w:rsidRDefault="00B62DDD" w:rsidP="00C82FD9">
            <w:pPr>
              <w:rPr>
                <w:sz w:val="20"/>
                <w:szCs w:val="20"/>
              </w:rPr>
            </w:pPr>
            <w:r w:rsidRPr="00543908">
              <w:rPr>
                <w:sz w:val="20"/>
                <w:szCs w:val="20"/>
              </w:rPr>
              <w:t>2019</w:t>
            </w:r>
          </w:p>
        </w:tc>
        <w:tc>
          <w:tcPr>
            <w:tcW w:w="1143" w:type="dxa"/>
          </w:tcPr>
          <w:p w14:paraId="77DADC92" w14:textId="77777777" w:rsidR="00B62DDD" w:rsidRPr="00543908" w:rsidRDefault="00B62DDD" w:rsidP="00C82FD9">
            <w:pPr>
              <w:rPr>
                <w:sz w:val="20"/>
                <w:szCs w:val="20"/>
              </w:rPr>
            </w:pPr>
            <w:r w:rsidRPr="00543908">
              <w:rPr>
                <w:sz w:val="20"/>
                <w:szCs w:val="20"/>
              </w:rPr>
              <w:t>Master’s degree</w:t>
            </w:r>
          </w:p>
        </w:tc>
        <w:tc>
          <w:tcPr>
            <w:tcW w:w="1695" w:type="dxa"/>
          </w:tcPr>
          <w:p w14:paraId="224CBA49" w14:textId="4472A296" w:rsidR="00B62DDD" w:rsidRPr="00543908" w:rsidRDefault="006D7637" w:rsidP="00C82FD9">
            <w:pPr>
              <w:rPr>
                <w:sz w:val="20"/>
                <w:szCs w:val="20"/>
              </w:rPr>
            </w:pPr>
            <w:r>
              <w:rPr>
                <w:sz w:val="20"/>
                <w:szCs w:val="20"/>
              </w:rPr>
              <w:t>Precarious work</w:t>
            </w:r>
          </w:p>
        </w:tc>
      </w:tr>
      <w:tr w:rsidR="00B62DDD" w:rsidRPr="00543908" w14:paraId="23DD4F83" w14:textId="77777777" w:rsidTr="00C82FD9">
        <w:trPr>
          <w:trHeight w:val="453"/>
        </w:trPr>
        <w:tc>
          <w:tcPr>
            <w:tcW w:w="1495" w:type="dxa"/>
          </w:tcPr>
          <w:p w14:paraId="535991F5" w14:textId="77777777" w:rsidR="00B62DDD" w:rsidRPr="00543908" w:rsidRDefault="00B62DDD" w:rsidP="00C82FD9">
            <w:pPr>
              <w:rPr>
                <w:sz w:val="20"/>
                <w:szCs w:val="20"/>
              </w:rPr>
            </w:pPr>
            <w:r w:rsidRPr="00543908">
              <w:rPr>
                <w:sz w:val="20"/>
                <w:szCs w:val="20"/>
              </w:rPr>
              <w:t>Rafiq</w:t>
            </w:r>
          </w:p>
        </w:tc>
        <w:tc>
          <w:tcPr>
            <w:tcW w:w="798" w:type="dxa"/>
          </w:tcPr>
          <w:p w14:paraId="2E413E72" w14:textId="77777777" w:rsidR="00B62DDD" w:rsidRPr="00543908" w:rsidRDefault="00B62DDD" w:rsidP="00C82FD9">
            <w:pPr>
              <w:rPr>
                <w:sz w:val="20"/>
                <w:szCs w:val="20"/>
              </w:rPr>
            </w:pPr>
            <w:r w:rsidRPr="00543908">
              <w:rPr>
                <w:sz w:val="20"/>
                <w:szCs w:val="20"/>
              </w:rPr>
              <w:t>46</w:t>
            </w:r>
          </w:p>
        </w:tc>
        <w:tc>
          <w:tcPr>
            <w:tcW w:w="831" w:type="dxa"/>
          </w:tcPr>
          <w:p w14:paraId="1805581C" w14:textId="77777777" w:rsidR="00B62DDD" w:rsidRPr="00543908" w:rsidRDefault="00B62DDD" w:rsidP="00C82FD9">
            <w:pPr>
              <w:rPr>
                <w:sz w:val="20"/>
                <w:szCs w:val="20"/>
              </w:rPr>
            </w:pPr>
            <w:r w:rsidRPr="00543908">
              <w:rPr>
                <w:sz w:val="20"/>
                <w:szCs w:val="20"/>
              </w:rPr>
              <w:t>man</w:t>
            </w:r>
          </w:p>
        </w:tc>
        <w:tc>
          <w:tcPr>
            <w:tcW w:w="979" w:type="dxa"/>
          </w:tcPr>
          <w:p w14:paraId="2011E298" w14:textId="77777777" w:rsidR="00B62DDD" w:rsidRPr="00543908" w:rsidRDefault="00B62DDD" w:rsidP="00C82FD9">
            <w:pPr>
              <w:rPr>
                <w:sz w:val="20"/>
                <w:szCs w:val="20"/>
              </w:rPr>
            </w:pPr>
            <w:r w:rsidRPr="00543908">
              <w:rPr>
                <w:sz w:val="20"/>
                <w:szCs w:val="20"/>
              </w:rPr>
              <w:t>South Asia</w:t>
            </w:r>
          </w:p>
        </w:tc>
        <w:tc>
          <w:tcPr>
            <w:tcW w:w="1276" w:type="dxa"/>
          </w:tcPr>
          <w:p w14:paraId="692EB270" w14:textId="77777777" w:rsidR="00B62DDD" w:rsidRPr="00543908" w:rsidRDefault="00B62DDD" w:rsidP="00C82FD9">
            <w:pPr>
              <w:rPr>
                <w:sz w:val="20"/>
                <w:szCs w:val="20"/>
              </w:rPr>
            </w:pPr>
            <w:r w:rsidRPr="00543908">
              <w:rPr>
                <w:sz w:val="20"/>
                <w:szCs w:val="20"/>
              </w:rPr>
              <w:t>Refugee</w:t>
            </w:r>
          </w:p>
        </w:tc>
        <w:tc>
          <w:tcPr>
            <w:tcW w:w="850" w:type="dxa"/>
          </w:tcPr>
          <w:p w14:paraId="3F806EFE" w14:textId="77777777" w:rsidR="00B62DDD" w:rsidRPr="00543908" w:rsidRDefault="00B62DDD" w:rsidP="00C82FD9">
            <w:pPr>
              <w:rPr>
                <w:sz w:val="20"/>
                <w:szCs w:val="20"/>
              </w:rPr>
            </w:pPr>
            <w:r w:rsidRPr="00543908">
              <w:rPr>
                <w:sz w:val="20"/>
                <w:szCs w:val="20"/>
              </w:rPr>
              <w:t>2001</w:t>
            </w:r>
          </w:p>
        </w:tc>
        <w:tc>
          <w:tcPr>
            <w:tcW w:w="1143" w:type="dxa"/>
          </w:tcPr>
          <w:p w14:paraId="3D2EED3A" w14:textId="77777777" w:rsidR="00B62DDD" w:rsidRPr="00543908" w:rsidRDefault="00B62DDD" w:rsidP="00C82FD9">
            <w:pPr>
              <w:rPr>
                <w:sz w:val="20"/>
                <w:szCs w:val="20"/>
              </w:rPr>
            </w:pPr>
            <w:r w:rsidRPr="00543908">
              <w:rPr>
                <w:sz w:val="20"/>
                <w:szCs w:val="20"/>
              </w:rPr>
              <w:t>Student</w:t>
            </w:r>
          </w:p>
        </w:tc>
        <w:tc>
          <w:tcPr>
            <w:tcW w:w="1695" w:type="dxa"/>
          </w:tcPr>
          <w:p w14:paraId="4C4F9393" w14:textId="7EC04180" w:rsidR="00B62DDD" w:rsidRPr="00543908" w:rsidRDefault="00B62DDD" w:rsidP="00C82FD9">
            <w:pPr>
              <w:rPr>
                <w:sz w:val="20"/>
                <w:szCs w:val="20"/>
              </w:rPr>
            </w:pPr>
            <w:r w:rsidRPr="00543908">
              <w:rPr>
                <w:sz w:val="20"/>
                <w:szCs w:val="20"/>
              </w:rPr>
              <w:t>Receiving health benefits</w:t>
            </w:r>
            <w:r w:rsidR="00381B1F">
              <w:rPr>
                <w:sz w:val="20"/>
                <w:szCs w:val="20"/>
              </w:rPr>
              <w:t xml:space="preserve"> from NAV/PES</w:t>
            </w:r>
          </w:p>
        </w:tc>
      </w:tr>
      <w:tr w:rsidR="00B62DDD" w:rsidRPr="00543908" w14:paraId="37AB6560" w14:textId="77777777" w:rsidTr="00C82FD9">
        <w:trPr>
          <w:trHeight w:val="453"/>
        </w:trPr>
        <w:tc>
          <w:tcPr>
            <w:tcW w:w="1495" w:type="dxa"/>
          </w:tcPr>
          <w:p w14:paraId="7C4017A6" w14:textId="77777777" w:rsidR="00B62DDD" w:rsidRPr="00543908" w:rsidRDefault="00B62DDD" w:rsidP="00C82FD9">
            <w:pPr>
              <w:rPr>
                <w:sz w:val="20"/>
                <w:szCs w:val="20"/>
              </w:rPr>
            </w:pPr>
            <w:r w:rsidRPr="00543908">
              <w:rPr>
                <w:sz w:val="20"/>
                <w:szCs w:val="20"/>
              </w:rPr>
              <w:t>Shinto</w:t>
            </w:r>
          </w:p>
        </w:tc>
        <w:tc>
          <w:tcPr>
            <w:tcW w:w="798" w:type="dxa"/>
          </w:tcPr>
          <w:p w14:paraId="41D82AF3" w14:textId="77777777" w:rsidR="00B62DDD" w:rsidRPr="00543908" w:rsidRDefault="00B62DDD" w:rsidP="00C82FD9">
            <w:pPr>
              <w:rPr>
                <w:sz w:val="20"/>
                <w:szCs w:val="20"/>
              </w:rPr>
            </w:pPr>
            <w:r w:rsidRPr="00543908">
              <w:rPr>
                <w:sz w:val="20"/>
                <w:szCs w:val="20"/>
              </w:rPr>
              <w:t>35</w:t>
            </w:r>
          </w:p>
        </w:tc>
        <w:tc>
          <w:tcPr>
            <w:tcW w:w="831" w:type="dxa"/>
          </w:tcPr>
          <w:p w14:paraId="1CF478A2" w14:textId="77777777" w:rsidR="00B62DDD" w:rsidRPr="00543908" w:rsidRDefault="00B62DDD" w:rsidP="00C82FD9">
            <w:pPr>
              <w:rPr>
                <w:sz w:val="20"/>
                <w:szCs w:val="20"/>
              </w:rPr>
            </w:pPr>
            <w:r w:rsidRPr="00543908">
              <w:rPr>
                <w:sz w:val="20"/>
                <w:szCs w:val="20"/>
              </w:rPr>
              <w:t>man</w:t>
            </w:r>
          </w:p>
        </w:tc>
        <w:tc>
          <w:tcPr>
            <w:tcW w:w="979" w:type="dxa"/>
          </w:tcPr>
          <w:p w14:paraId="69C495D9" w14:textId="77777777" w:rsidR="00B62DDD" w:rsidRPr="00543908" w:rsidRDefault="00B62DDD" w:rsidP="00C82FD9">
            <w:pPr>
              <w:rPr>
                <w:sz w:val="20"/>
                <w:szCs w:val="20"/>
              </w:rPr>
            </w:pPr>
            <w:r w:rsidRPr="00543908">
              <w:rPr>
                <w:sz w:val="20"/>
                <w:szCs w:val="20"/>
              </w:rPr>
              <w:t>South Asia</w:t>
            </w:r>
          </w:p>
        </w:tc>
        <w:tc>
          <w:tcPr>
            <w:tcW w:w="1276" w:type="dxa"/>
          </w:tcPr>
          <w:p w14:paraId="35B58C1C" w14:textId="77777777" w:rsidR="00B62DDD" w:rsidRPr="00543908" w:rsidRDefault="00B62DDD" w:rsidP="00C82FD9">
            <w:pPr>
              <w:rPr>
                <w:sz w:val="20"/>
                <w:szCs w:val="20"/>
              </w:rPr>
            </w:pPr>
            <w:r w:rsidRPr="00543908">
              <w:rPr>
                <w:sz w:val="20"/>
                <w:szCs w:val="20"/>
              </w:rPr>
              <w:t>Refugee</w:t>
            </w:r>
          </w:p>
        </w:tc>
        <w:tc>
          <w:tcPr>
            <w:tcW w:w="850" w:type="dxa"/>
          </w:tcPr>
          <w:p w14:paraId="10CCE5B1" w14:textId="77777777" w:rsidR="00B62DDD" w:rsidRPr="00543908" w:rsidRDefault="00B62DDD" w:rsidP="00C82FD9">
            <w:pPr>
              <w:rPr>
                <w:sz w:val="20"/>
                <w:szCs w:val="20"/>
              </w:rPr>
            </w:pPr>
            <w:r w:rsidRPr="00543908">
              <w:rPr>
                <w:sz w:val="20"/>
                <w:szCs w:val="20"/>
              </w:rPr>
              <w:t>2022</w:t>
            </w:r>
          </w:p>
        </w:tc>
        <w:tc>
          <w:tcPr>
            <w:tcW w:w="1143" w:type="dxa"/>
          </w:tcPr>
          <w:p w14:paraId="1F9470C6" w14:textId="77777777" w:rsidR="00B62DDD" w:rsidRPr="00543908" w:rsidRDefault="00B62DDD" w:rsidP="00C82FD9">
            <w:pPr>
              <w:rPr>
                <w:sz w:val="20"/>
                <w:szCs w:val="20"/>
              </w:rPr>
            </w:pPr>
            <w:r w:rsidRPr="00543908">
              <w:rPr>
                <w:sz w:val="20"/>
                <w:szCs w:val="20"/>
              </w:rPr>
              <w:t>No</w:t>
            </w:r>
          </w:p>
        </w:tc>
        <w:tc>
          <w:tcPr>
            <w:tcW w:w="1695" w:type="dxa"/>
          </w:tcPr>
          <w:p w14:paraId="1CB71B9F" w14:textId="77777777" w:rsidR="00B62DDD" w:rsidRPr="00543908" w:rsidRDefault="00B62DDD" w:rsidP="00C82FD9">
            <w:pPr>
              <w:rPr>
                <w:sz w:val="20"/>
                <w:szCs w:val="20"/>
              </w:rPr>
            </w:pPr>
            <w:r w:rsidRPr="00543908">
              <w:rPr>
                <w:sz w:val="20"/>
                <w:szCs w:val="20"/>
              </w:rPr>
              <w:t>Unemployed</w:t>
            </w:r>
          </w:p>
        </w:tc>
      </w:tr>
      <w:tr w:rsidR="00B62DDD" w:rsidRPr="00543908" w14:paraId="49106A62" w14:textId="77777777" w:rsidTr="00C82FD9">
        <w:trPr>
          <w:trHeight w:val="453"/>
        </w:trPr>
        <w:tc>
          <w:tcPr>
            <w:tcW w:w="1495" w:type="dxa"/>
          </w:tcPr>
          <w:p w14:paraId="455CD9B5" w14:textId="77777777" w:rsidR="00B62DDD" w:rsidRPr="00543908" w:rsidRDefault="00B62DDD" w:rsidP="00C82FD9">
            <w:pPr>
              <w:rPr>
                <w:sz w:val="20"/>
                <w:szCs w:val="20"/>
              </w:rPr>
            </w:pPr>
            <w:r w:rsidRPr="00543908">
              <w:rPr>
                <w:sz w:val="20"/>
                <w:szCs w:val="20"/>
              </w:rPr>
              <w:t>Yanni</w:t>
            </w:r>
          </w:p>
        </w:tc>
        <w:tc>
          <w:tcPr>
            <w:tcW w:w="798" w:type="dxa"/>
          </w:tcPr>
          <w:p w14:paraId="1618D9AF" w14:textId="77777777" w:rsidR="00B62DDD" w:rsidRPr="00543908" w:rsidRDefault="00B62DDD" w:rsidP="00C82FD9">
            <w:pPr>
              <w:rPr>
                <w:sz w:val="20"/>
                <w:szCs w:val="20"/>
              </w:rPr>
            </w:pPr>
            <w:r w:rsidRPr="00543908">
              <w:rPr>
                <w:sz w:val="20"/>
                <w:szCs w:val="20"/>
              </w:rPr>
              <w:t>30</w:t>
            </w:r>
          </w:p>
        </w:tc>
        <w:tc>
          <w:tcPr>
            <w:tcW w:w="831" w:type="dxa"/>
          </w:tcPr>
          <w:p w14:paraId="5263DBC0" w14:textId="77777777" w:rsidR="00B62DDD" w:rsidRPr="00543908" w:rsidRDefault="00B62DDD" w:rsidP="00C82FD9">
            <w:pPr>
              <w:rPr>
                <w:sz w:val="20"/>
                <w:szCs w:val="20"/>
              </w:rPr>
            </w:pPr>
            <w:r w:rsidRPr="00543908">
              <w:rPr>
                <w:sz w:val="20"/>
                <w:szCs w:val="20"/>
              </w:rPr>
              <w:t>woman</w:t>
            </w:r>
          </w:p>
        </w:tc>
        <w:tc>
          <w:tcPr>
            <w:tcW w:w="979" w:type="dxa"/>
          </w:tcPr>
          <w:p w14:paraId="5BF23209" w14:textId="77777777" w:rsidR="00B62DDD" w:rsidRPr="00543908" w:rsidRDefault="00B62DDD" w:rsidP="00C82FD9">
            <w:pPr>
              <w:rPr>
                <w:sz w:val="20"/>
                <w:szCs w:val="20"/>
              </w:rPr>
            </w:pPr>
            <w:r w:rsidRPr="00543908">
              <w:rPr>
                <w:sz w:val="20"/>
                <w:szCs w:val="20"/>
              </w:rPr>
              <w:t>Asia</w:t>
            </w:r>
          </w:p>
        </w:tc>
        <w:tc>
          <w:tcPr>
            <w:tcW w:w="1276" w:type="dxa"/>
          </w:tcPr>
          <w:p w14:paraId="75766293" w14:textId="77777777" w:rsidR="00B62DDD" w:rsidRPr="00543908" w:rsidRDefault="00B62DDD" w:rsidP="00C82FD9">
            <w:pPr>
              <w:rPr>
                <w:sz w:val="20"/>
                <w:szCs w:val="20"/>
              </w:rPr>
            </w:pPr>
            <w:r w:rsidRPr="00543908">
              <w:rPr>
                <w:sz w:val="20"/>
                <w:szCs w:val="20"/>
              </w:rPr>
              <w:t>Family reunification permit</w:t>
            </w:r>
          </w:p>
        </w:tc>
        <w:tc>
          <w:tcPr>
            <w:tcW w:w="850" w:type="dxa"/>
          </w:tcPr>
          <w:p w14:paraId="59B0A367" w14:textId="77777777" w:rsidR="00B62DDD" w:rsidRPr="00543908" w:rsidRDefault="00B62DDD" w:rsidP="00C82FD9">
            <w:pPr>
              <w:rPr>
                <w:sz w:val="20"/>
                <w:szCs w:val="20"/>
              </w:rPr>
            </w:pPr>
            <w:r w:rsidRPr="00543908">
              <w:rPr>
                <w:sz w:val="20"/>
                <w:szCs w:val="20"/>
              </w:rPr>
              <w:t>2020</w:t>
            </w:r>
          </w:p>
        </w:tc>
        <w:tc>
          <w:tcPr>
            <w:tcW w:w="1143" w:type="dxa"/>
          </w:tcPr>
          <w:p w14:paraId="687985F3" w14:textId="77777777" w:rsidR="00B62DDD" w:rsidRPr="00543908" w:rsidRDefault="00B62DDD" w:rsidP="00C82FD9">
            <w:pPr>
              <w:rPr>
                <w:sz w:val="20"/>
                <w:szCs w:val="20"/>
              </w:rPr>
            </w:pPr>
            <w:r w:rsidRPr="00543908">
              <w:rPr>
                <w:sz w:val="20"/>
                <w:szCs w:val="20"/>
              </w:rPr>
              <w:t>Bachelor</w:t>
            </w:r>
          </w:p>
        </w:tc>
        <w:tc>
          <w:tcPr>
            <w:tcW w:w="1695" w:type="dxa"/>
          </w:tcPr>
          <w:p w14:paraId="1914ABD3" w14:textId="77777777" w:rsidR="00B62DDD" w:rsidRPr="00543908" w:rsidRDefault="00B62DDD" w:rsidP="00C82FD9">
            <w:pPr>
              <w:rPr>
                <w:sz w:val="20"/>
                <w:szCs w:val="20"/>
              </w:rPr>
            </w:pPr>
            <w:r w:rsidRPr="00543908">
              <w:rPr>
                <w:sz w:val="20"/>
                <w:szCs w:val="20"/>
              </w:rPr>
              <w:t>Precarious work</w:t>
            </w:r>
          </w:p>
        </w:tc>
      </w:tr>
    </w:tbl>
    <w:bookmarkEnd w:id="0"/>
    <w:p w14:paraId="15CE1C4D" w14:textId="77777777" w:rsidR="00B62DDD" w:rsidRPr="00543908" w:rsidRDefault="00B62DDD" w:rsidP="00B62DDD">
      <w:r w:rsidRPr="00543908">
        <w:t>*- No education includes elementary school, but also informants who report being analphabetic.</w:t>
      </w:r>
    </w:p>
    <w:p w14:paraId="1F2082A0" w14:textId="77777777" w:rsidR="00B62DDD" w:rsidRPr="00543908" w:rsidRDefault="00B62DDD" w:rsidP="00B62DDD">
      <w:pPr>
        <w:spacing w:line="360" w:lineRule="auto"/>
        <w:rPr>
          <w:rFonts w:ascii="Times New Roman" w:hAnsi="Times New Roman" w:cs="Times New Roman"/>
          <w:sz w:val="24"/>
          <w:szCs w:val="24"/>
        </w:rPr>
      </w:pPr>
    </w:p>
    <w:p w14:paraId="26A7A64E" w14:textId="591AD570" w:rsidR="00C458FF" w:rsidRPr="00543908" w:rsidRDefault="007B2B61" w:rsidP="004A263C">
      <w:pPr>
        <w:spacing w:line="360" w:lineRule="auto"/>
        <w:rPr>
          <w:rFonts w:ascii="Times New Roman" w:hAnsi="Times New Roman" w:cs="Times New Roman"/>
          <w:sz w:val="24"/>
          <w:szCs w:val="24"/>
        </w:rPr>
      </w:pPr>
      <w:r w:rsidRPr="00543908">
        <w:rPr>
          <w:rFonts w:ascii="Times New Roman" w:hAnsi="Times New Roman" w:cs="Times New Roman"/>
          <w:sz w:val="24"/>
          <w:szCs w:val="24"/>
        </w:rPr>
        <w:t xml:space="preserve">In the interview process, we followed a semi-structured </w:t>
      </w:r>
      <w:r w:rsidR="00160505" w:rsidRPr="00543908">
        <w:rPr>
          <w:rFonts w:ascii="Times New Roman" w:hAnsi="Times New Roman" w:cs="Times New Roman"/>
          <w:sz w:val="24"/>
          <w:szCs w:val="24"/>
        </w:rPr>
        <w:t>interview</w:t>
      </w:r>
      <w:r w:rsidRPr="00543908">
        <w:rPr>
          <w:rFonts w:ascii="Times New Roman" w:hAnsi="Times New Roman" w:cs="Times New Roman"/>
          <w:sz w:val="24"/>
          <w:szCs w:val="24"/>
        </w:rPr>
        <w:t xml:space="preserve"> guide</w:t>
      </w:r>
      <w:r w:rsidR="000772A1">
        <w:rPr>
          <w:rFonts w:ascii="Times New Roman" w:hAnsi="Times New Roman" w:cs="Times New Roman"/>
          <w:sz w:val="24"/>
          <w:szCs w:val="24"/>
        </w:rPr>
        <w:t xml:space="preserve">. Influenced by previous research and the aim of our project, this </w:t>
      </w:r>
      <w:r w:rsidR="00533E39" w:rsidRPr="00543908">
        <w:rPr>
          <w:rFonts w:ascii="Times New Roman" w:hAnsi="Times New Roman" w:cs="Times New Roman"/>
          <w:sz w:val="24"/>
          <w:szCs w:val="24"/>
        </w:rPr>
        <w:t>includ</w:t>
      </w:r>
      <w:r w:rsidR="00533E39">
        <w:rPr>
          <w:rFonts w:ascii="Times New Roman" w:hAnsi="Times New Roman" w:cs="Times New Roman"/>
          <w:sz w:val="24"/>
          <w:szCs w:val="24"/>
        </w:rPr>
        <w:t xml:space="preserve">ed </w:t>
      </w:r>
      <w:r w:rsidRPr="00543908">
        <w:rPr>
          <w:rFonts w:ascii="Times New Roman" w:hAnsi="Times New Roman" w:cs="Times New Roman"/>
          <w:sz w:val="24"/>
          <w:szCs w:val="24"/>
        </w:rPr>
        <w:t xml:space="preserve">topics regarding </w:t>
      </w:r>
      <w:r w:rsidR="00652FDD">
        <w:rPr>
          <w:rFonts w:ascii="Times New Roman" w:hAnsi="Times New Roman" w:cs="Times New Roman"/>
          <w:sz w:val="24"/>
          <w:szCs w:val="24"/>
        </w:rPr>
        <w:t xml:space="preserve">their personal story behind residing in Norway, previous </w:t>
      </w:r>
      <w:r w:rsidR="003764BC">
        <w:rPr>
          <w:rFonts w:ascii="Times New Roman" w:hAnsi="Times New Roman" w:cs="Times New Roman"/>
          <w:sz w:val="24"/>
          <w:szCs w:val="24"/>
        </w:rPr>
        <w:t>education,</w:t>
      </w:r>
      <w:r w:rsidR="00652FDD">
        <w:rPr>
          <w:rFonts w:ascii="Times New Roman" w:hAnsi="Times New Roman" w:cs="Times New Roman"/>
          <w:sz w:val="24"/>
          <w:szCs w:val="24"/>
        </w:rPr>
        <w:t xml:space="preserve"> and current </w:t>
      </w:r>
      <w:r w:rsidRPr="00543908">
        <w:rPr>
          <w:rFonts w:ascii="Times New Roman" w:hAnsi="Times New Roman" w:cs="Times New Roman"/>
          <w:sz w:val="24"/>
          <w:szCs w:val="24"/>
        </w:rPr>
        <w:t>job status</w:t>
      </w:r>
      <w:r w:rsidR="00652FDD">
        <w:rPr>
          <w:rFonts w:ascii="Times New Roman" w:hAnsi="Times New Roman" w:cs="Times New Roman"/>
          <w:sz w:val="24"/>
          <w:szCs w:val="24"/>
        </w:rPr>
        <w:t>. We specifically asked about their experiences with work inclusion processes</w:t>
      </w:r>
      <w:r w:rsidRPr="00543908">
        <w:rPr>
          <w:rFonts w:ascii="Times New Roman" w:hAnsi="Times New Roman" w:cs="Times New Roman"/>
          <w:sz w:val="24"/>
          <w:szCs w:val="24"/>
        </w:rPr>
        <w:t xml:space="preserve">, </w:t>
      </w:r>
      <w:r w:rsidR="00652FDD">
        <w:rPr>
          <w:rFonts w:ascii="Times New Roman" w:hAnsi="Times New Roman" w:cs="Times New Roman"/>
          <w:sz w:val="24"/>
          <w:szCs w:val="24"/>
        </w:rPr>
        <w:t xml:space="preserve">covering their meetings with the </w:t>
      </w:r>
      <w:r w:rsidR="003764BC">
        <w:rPr>
          <w:rFonts w:ascii="Times New Roman" w:hAnsi="Times New Roman" w:cs="Times New Roman"/>
          <w:sz w:val="24"/>
          <w:szCs w:val="24"/>
        </w:rPr>
        <w:lastRenderedPageBreak/>
        <w:t xml:space="preserve">Norwegian </w:t>
      </w:r>
      <w:r w:rsidR="00652FDD">
        <w:rPr>
          <w:rFonts w:ascii="Times New Roman" w:hAnsi="Times New Roman" w:cs="Times New Roman"/>
          <w:sz w:val="24"/>
          <w:szCs w:val="24"/>
        </w:rPr>
        <w:t>Public Employment Services</w:t>
      </w:r>
      <w:r w:rsidR="003764BC">
        <w:rPr>
          <w:rFonts w:ascii="Times New Roman" w:hAnsi="Times New Roman" w:cs="Times New Roman"/>
          <w:sz w:val="24"/>
          <w:szCs w:val="24"/>
        </w:rPr>
        <w:t xml:space="preserve"> (PES)</w:t>
      </w:r>
      <w:r w:rsidR="00652FDD">
        <w:rPr>
          <w:rFonts w:ascii="Times New Roman" w:hAnsi="Times New Roman" w:cs="Times New Roman"/>
          <w:sz w:val="24"/>
          <w:szCs w:val="24"/>
        </w:rPr>
        <w:t xml:space="preserve">, participation in various support programs </w:t>
      </w:r>
      <w:r w:rsidR="003764BC">
        <w:rPr>
          <w:rFonts w:ascii="Times New Roman" w:hAnsi="Times New Roman" w:cs="Times New Roman"/>
          <w:sz w:val="24"/>
          <w:szCs w:val="24"/>
        </w:rPr>
        <w:t xml:space="preserve">(including WIPs) </w:t>
      </w:r>
      <w:r w:rsidR="00652FDD">
        <w:rPr>
          <w:rFonts w:ascii="Times New Roman" w:hAnsi="Times New Roman" w:cs="Times New Roman"/>
          <w:sz w:val="24"/>
          <w:szCs w:val="24"/>
        </w:rPr>
        <w:t xml:space="preserve">and measures, </w:t>
      </w:r>
      <w:r w:rsidRPr="00543908">
        <w:rPr>
          <w:rFonts w:ascii="Times New Roman" w:hAnsi="Times New Roman" w:cs="Times New Roman"/>
          <w:sz w:val="24"/>
          <w:szCs w:val="24"/>
        </w:rPr>
        <w:t xml:space="preserve">recruitment </w:t>
      </w:r>
      <w:r w:rsidR="00652FDD">
        <w:rPr>
          <w:rFonts w:ascii="Times New Roman" w:hAnsi="Times New Roman" w:cs="Times New Roman"/>
          <w:sz w:val="24"/>
          <w:szCs w:val="24"/>
        </w:rPr>
        <w:t xml:space="preserve">processes </w:t>
      </w:r>
      <w:r w:rsidRPr="00543908">
        <w:rPr>
          <w:rFonts w:ascii="Times New Roman" w:hAnsi="Times New Roman" w:cs="Times New Roman"/>
          <w:sz w:val="24"/>
          <w:szCs w:val="24"/>
        </w:rPr>
        <w:t xml:space="preserve">and career </w:t>
      </w:r>
      <w:r w:rsidR="00652FDD">
        <w:rPr>
          <w:rFonts w:ascii="Times New Roman" w:hAnsi="Times New Roman" w:cs="Times New Roman"/>
          <w:sz w:val="24"/>
          <w:szCs w:val="24"/>
        </w:rPr>
        <w:t>prospects</w:t>
      </w:r>
      <w:r w:rsidRPr="00543908">
        <w:rPr>
          <w:rFonts w:ascii="Times New Roman" w:hAnsi="Times New Roman" w:cs="Times New Roman"/>
          <w:sz w:val="24"/>
          <w:szCs w:val="24"/>
        </w:rPr>
        <w:t xml:space="preserve">. </w:t>
      </w:r>
      <w:r w:rsidR="00933815">
        <w:rPr>
          <w:rFonts w:ascii="Times New Roman" w:hAnsi="Times New Roman" w:cs="Times New Roman"/>
          <w:sz w:val="24"/>
          <w:szCs w:val="24"/>
        </w:rPr>
        <w:t>Questions</w:t>
      </w:r>
      <w:r w:rsidR="00F321A0">
        <w:rPr>
          <w:rFonts w:ascii="Times New Roman" w:hAnsi="Times New Roman" w:cs="Times New Roman"/>
          <w:sz w:val="24"/>
          <w:szCs w:val="24"/>
        </w:rPr>
        <w:t xml:space="preserve"> about</w:t>
      </w:r>
      <w:r w:rsidR="00652FDD">
        <w:rPr>
          <w:rFonts w:ascii="Times New Roman" w:hAnsi="Times New Roman" w:cs="Times New Roman"/>
          <w:sz w:val="24"/>
          <w:szCs w:val="24"/>
        </w:rPr>
        <w:t xml:space="preserve"> e</w:t>
      </w:r>
      <w:r w:rsidR="00160505" w:rsidRPr="00543908">
        <w:rPr>
          <w:rFonts w:ascii="Times New Roman" w:hAnsi="Times New Roman" w:cs="Times New Roman"/>
          <w:sz w:val="24"/>
          <w:szCs w:val="24"/>
        </w:rPr>
        <w:t>xperiences</w:t>
      </w:r>
      <w:r w:rsidRPr="00543908">
        <w:rPr>
          <w:rFonts w:ascii="Times New Roman" w:hAnsi="Times New Roman" w:cs="Times New Roman"/>
          <w:sz w:val="24"/>
          <w:szCs w:val="24"/>
        </w:rPr>
        <w:t xml:space="preserve"> </w:t>
      </w:r>
      <w:r w:rsidR="00873644">
        <w:rPr>
          <w:rFonts w:ascii="Times New Roman" w:hAnsi="Times New Roman" w:cs="Times New Roman"/>
          <w:sz w:val="24"/>
          <w:szCs w:val="24"/>
        </w:rPr>
        <w:t>with</w:t>
      </w:r>
      <w:r w:rsidRPr="00543908">
        <w:rPr>
          <w:rFonts w:ascii="Times New Roman" w:hAnsi="Times New Roman" w:cs="Times New Roman"/>
          <w:sz w:val="24"/>
          <w:szCs w:val="24"/>
        </w:rPr>
        <w:t xml:space="preserve"> racism and discrimination</w:t>
      </w:r>
      <w:r w:rsidR="00652FDD">
        <w:rPr>
          <w:rFonts w:ascii="Times New Roman" w:hAnsi="Times New Roman" w:cs="Times New Roman"/>
          <w:sz w:val="24"/>
          <w:szCs w:val="24"/>
        </w:rPr>
        <w:t xml:space="preserve"> </w:t>
      </w:r>
      <w:r w:rsidR="006B3F50">
        <w:rPr>
          <w:rFonts w:ascii="Times New Roman" w:hAnsi="Times New Roman" w:cs="Times New Roman"/>
          <w:sz w:val="24"/>
          <w:szCs w:val="24"/>
        </w:rPr>
        <w:t>were also included</w:t>
      </w:r>
      <w:r w:rsidR="00652FDD">
        <w:rPr>
          <w:rFonts w:ascii="Times New Roman" w:hAnsi="Times New Roman" w:cs="Times New Roman"/>
          <w:sz w:val="24"/>
          <w:szCs w:val="24"/>
        </w:rPr>
        <w:t xml:space="preserve">. </w:t>
      </w:r>
      <w:r w:rsidR="00341098" w:rsidRPr="00543908">
        <w:rPr>
          <w:rFonts w:ascii="Times New Roman" w:hAnsi="Times New Roman" w:cs="Times New Roman"/>
          <w:sz w:val="24"/>
          <w:szCs w:val="24"/>
        </w:rPr>
        <w:t xml:space="preserve">Due to the </w:t>
      </w:r>
      <w:r w:rsidR="001E1C68" w:rsidRPr="00543908">
        <w:rPr>
          <w:rFonts w:ascii="Times New Roman" w:hAnsi="Times New Roman" w:cs="Times New Roman"/>
          <w:sz w:val="24"/>
          <w:szCs w:val="24"/>
        </w:rPr>
        <w:t>Institutional</w:t>
      </w:r>
      <w:r w:rsidR="00341098" w:rsidRPr="00543908">
        <w:rPr>
          <w:rFonts w:ascii="Times New Roman" w:hAnsi="Times New Roman" w:cs="Times New Roman"/>
          <w:sz w:val="24"/>
          <w:szCs w:val="24"/>
        </w:rPr>
        <w:t xml:space="preserve"> </w:t>
      </w:r>
      <w:r w:rsidR="003764BC">
        <w:rPr>
          <w:rFonts w:ascii="Times New Roman" w:hAnsi="Times New Roman" w:cs="Times New Roman"/>
          <w:sz w:val="24"/>
          <w:szCs w:val="24"/>
        </w:rPr>
        <w:t>E</w:t>
      </w:r>
      <w:r w:rsidR="001E1C68" w:rsidRPr="00543908">
        <w:rPr>
          <w:rFonts w:ascii="Times New Roman" w:hAnsi="Times New Roman" w:cs="Times New Roman"/>
          <w:sz w:val="24"/>
          <w:szCs w:val="24"/>
        </w:rPr>
        <w:t>thnographic</w:t>
      </w:r>
      <w:r w:rsidR="00341098" w:rsidRPr="00543908">
        <w:rPr>
          <w:rFonts w:ascii="Times New Roman" w:hAnsi="Times New Roman" w:cs="Times New Roman"/>
          <w:sz w:val="24"/>
          <w:szCs w:val="24"/>
        </w:rPr>
        <w:t xml:space="preserve"> approach, we used open-ended </w:t>
      </w:r>
      <w:r w:rsidR="00873644">
        <w:rPr>
          <w:rFonts w:ascii="Times New Roman" w:hAnsi="Times New Roman" w:cs="Times New Roman"/>
          <w:sz w:val="24"/>
          <w:szCs w:val="24"/>
        </w:rPr>
        <w:t>questions</w:t>
      </w:r>
      <w:r w:rsidR="00341098" w:rsidRPr="00543908">
        <w:rPr>
          <w:rFonts w:ascii="Times New Roman" w:hAnsi="Times New Roman" w:cs="Times New Roman"/>
          <w:sz w:val="24"/>
          <w:szCs w:val="24"/>
        </w:rPr>
        <w:t>, inviting the informants to reflect on the</w:t>
      </w:r>
      <w:r w:rsidR="00B8164D">
        <w:rPr>
          <w:rFonts w:ascii="Times New Roman" w:hAnsi="Times New Roman" w:cs="Times New Roman"/>
          <w:sz w:val="24"/>
          <w:szCs w:val="24"/>
        </w:rPr>
        <w:t>ir</w:t>
      </w:r>
      <w:r w:rsidR="00341098" w:rsidRPr="00543908">
        <w:rPr>
          <w:rFonts w:ascii="Times New Roman" w:hAnsi="Times New Roman" w:cs="Times New Roman"/>
          <w:sz w:val="24"/>
          <w:szCs w:val="24"/>
        </w:rPr>
        <w:t xml:space="preserve"> </w:t>
      </w:r>
      <w:r w:rsidR="00B8164D">
        <w:rPr>
          <w:rFonts w:ascii="Times New Roman" w:hAnsi="Times New Roman" w:cs="Times New Roman"/>
          <w:sz w:val="24"/>
          <w:szCs w:val="24"/>
        </w:rPr>
        <w:t xml:space="preserve">‘work’ related to the </w:t>
      </w:r>
      <w:r w:rsidR="001E1C68" w:rsidRPr="00543908">
        <w:rPr>
          <w:rFonts w:ascii="Times New Roman" w:hAnsi="Times New Roman" w:cs="Times New Roman"/>
          <w:sz w:val="24"/>
          <w:szCs w:val="24"/>
        </w:rPr>
        <w:t xml:space="preserve">issues </w:t>
      </w:r>
      <w:r w:rsidR="00B8164D">
        <w:rPr>
          <w:rFonts w:ascii="Times New Roman" w:hAnsi="Times New Roman" w:cs="Times New Roman"/>
          <w:sz w:val="24"/>
          <w:szCs w:val="24"/>
        </w:rPr>
        <w:t>that</w:t>
      </w:r>
      <w:r w:rsidR="001E1C68" w:rsidRPr="00543908">
        <w:rPr>
          <w:rFonts w:ascii="Times New Roman" w:hAnsi="Times New Roman" w:cs="Times New Roman"/>
          <w:sz w:val="24"/>
          <w:szCs w:val="24"/>
        </w:rPr>
        <w:t xml:space="preserve"> came up during the interview</w:t>
      </w:r>
      <w:r w:rsidR="00341098" w:rsidRPr="00543908">
        <w:rPr>
          <w:rFonts w:ascii="Times New Roman" w:hAnsi="Times New Roman" w:cs="Times New Roman"/>
          <w:sz w:val="24"/>
          <w:szCs w:val="24"/>
        </w:rPr>
        <w:t>.</w:t>
      </w:r>
      <w:r w:rsidR="00652FDD">
        <w:rPr>
          <w:rFonts w:ascii="Times New Roman" w:hAnsi="Times New Roman" w:cs="Times New Roman"/>
          <w:sz w:val="24"/>
          <w:szCs w:val="24"/>
        </w:rPr>
        <w:t xml:space="preserve"> We also participated in various events, organised by the WIPs</w:t>
      </w:r>
      <w:r w:rsidR="00FA0E8F">
        <w:rPr>
          <w:rFonts w:ascii="Times New Roman" w:hAnsi="Times New Roman" w:cs="Times New Roman"/>
          <w:sz w:val="24"/>
          <w:szCs w:val="24"/>
        </w:rPr>
        <w:t>.</w:t>
      </w:r>
      <w:r w:rsidR="00652FDD">
        <w:rPr>
          <w:rFonts w:ascii="Times New Roman" w:hAnsi="Times New Roman" w:cs="Times New Roman"/>
          <w:sz w:val="24"/>
          <w:szCs w:val="24"/>
        </w:rPr>
        <w:t xml:space="preserve"> These events focused on upskilling the migrants in the recruitment process, as well as promoting migrants as valuable labour </w:t>
      </w:r>
      <w:r w:rsidR="003764BC">
        <w:rPr>
          <w:rFonts w:ascii="Times New Roman" w:hAnsi="Times New Roman" w:cs="Times New Roman"/>
          <w:sz w:val="24"/>
          <w:szCs w:val="24"/>
        </w:rPr>
        <w:t xml:space="preserve">resources </w:t>
      </w:r>
      <w:r w:rsidR="00652FDD">
        <w:rPr>
          <w:rFonts w:ascii="Times New Roman" w:hAnsi="Times New Roman" w:cs="Times New Roman"/>
          <w:sz w:val="24"/>
          <w:szCs w:val="24"/>
        </w:rPr>
        <w:t xml:space="preserve">towards employers through focusing on the overall benefits of an equal, </w:t>
      </w:r>
      <w:proofErr w:type="gramStart"/>
      <w:r w:rsidR="00873644">
        <w:rPr>
          <w:rFonts w:ascii="Times New Roman" w:hAnsi="Times New Roman" w:cs="Times New Roman"/>
          <w:sz w:val="24"/>
          <w:szCs w:val="24"/>
        </w:rPr>
        <w:t>diverse</w:t>
      </w:r>
      <w:proofErr w:type="gramEnd"/>
      <w:r w:rsidR="00652FDD">
        <w:rPr>
          <w:rFonts w:ascii="Times New Roman" w:hAnsi="Times New Roman" w:cs="Times New Roman"/>
          <w:sz w:val="24"/>
          <w:szCs w:val="24"/>
        </w:rPr>
        <w:t xml:space="preserve"> and inclusive workplace</w:t>
      </w:r>
      <w:r w:rsidR="00FA0E8F">
        <w:rPr>
          <w:rFonts w:ascii="Times New Roman" w:hAnsi="Times New Roman" w:cs="Times New Roman"/>
          <w:sz w:val="24"/>
          <w:szCs w:val="24"/>
        </w:rPr>
        <w:t>. The research project also organised yearly seminars.</w:t>
      </w:r>
    </w:p>
    <w:p w14:paraId="6F3AEBB1" w14:textId="73FC1514" w:rsidR="007D28EC" w:rsidRPr="00543908" w:rsidRDefault="007D28EC" w:rsidP="00BE38A2">
      <w:pPr>
        <w:pStyle w:val="Overskrift2"/>
      </w:pPr>
      <w:r w:rsidRPr="00543908">
        <w:t>Analy</w:t>
      </w:r>
      <w:r w:rsidR="00CF3611" w:rsidRPr="00543908">
        <w:t>tical strategies</w:t>
      </w:r>
    </w:p>
    <w:p w14:paraId="29D2CEF8" w14:textId="5CF4CA16" w:rsidR="00BE38A2" w:rsidRPr="00543908" w:rsidRDefault="005D4B15" w:rsidP="000F292A">
      <w:pPr>
        <w:spacing w:after="0" w:line="360" w:lineRule="auto"/>
        <w:textAlignment w:val="baseline"/>
        <w:rPr>
          <w:rFonts w:ascii="Times New Roman" w:hAnsi="Times New Roman" w:cs="Times New Roman"/>
          <w:sz w:val="24"/>
          <w:szCs w:val="24"/>
        </w:rPr>
      </w:pPr>
      <w:r w:rsidRPr="00543908">
        <w:rPr>
          <w:rFonts w:ascii="Times New Roman" w:hAnsi="Times New Roman" w:cs="Times New Roman"/>
          <w:sz w:val="24"/>
          <w:szCs w:val="24"/>
        </w:rPr>
        <w:t xml:space="preserve">According to </w:t>
      </w:r>
      <w:r w:rsidR="00D416AF">
        <w:rPr>
          <w:rFonts w:ascii="Times New Roman" w:hAnsi="Times New Roman" w:cs="Times New Roman"/>
          <w:sz w:val="24"/>
          <w:szCs w:val="24"/>
        </w:rPr>
        <w:t>an Institutional Ethnographic approach</w:t>
      </w:r>
      <w:r w:rsidR="009968BE">
        <w:rPr>
          <w:rFonts w:ascii="Times New Roman" w:hAnsi="Times New Roman" w:cs="Times New Roman"/>
          <w:sz w:val="24"/>
          <w:szCs w:val="24"/>
        </w:rPr>
        <w:t>,</w:t>
      </w:r>
      <w:r w:rsidR="00D416AF">
        <w:rPr>
          <w:rFonts w:ascii="Times New Roman" w:hAnsi="Times New Roman" w:cs="Times New Roman"/>
          <w:sz w:val="24"/>
          <w:szCs w:val="24"/>
        </w:rPr>
        <w:t xml:space="preserve"> </w:t>
      </w:r>
      <w:r w:rsidR="00860254" w:rsidRPr="00543908">
        <w:rPr>
          <w:rFonts w:ascii="Times New Roman" w:hAnsi="Times New Roman" w:cs="Times New Roman"/>
          <w:sz w:val="24"/>
          <w:szCs w:val="24"/>
        </w:rPr>
        <w:t xml:space="preserve">analytical </w:t>
      </w:r>
      <w:r w:rsidR="00873644">
        <w:rPr>
          <w:rFonts w:ascii="Times New Roman" w:hAnsi="Times New Roman" w:cs="Times New Roman"/>
          <w:sz w:val="24"/>
          <w:szCs w:val="24"/>
        </w:rPr>
        <w:t>rigour</w:t>
      </w:r>
      <w:r w:rsidRPr="00543908">
        <w:rPr>
          <w:rFonts w:ascii="Times New Roman" w:hAnsi="Times New Roman" w:cs="Times New Roman"/>
          <w:sz w:val="24"/>
          <w:szCs w:val="24"/>
        </w:rPr>
        <w:t xml:space="preserve"> </w:t>
      </w:r>
      <w:r w:rsidR="00860254" w:rsidRPr="00543908">
        <w:rPr>
          <w:rFonts w:ascii="Times New Roman" w:hAnsi="Times New Roman" w:cs="Times New Roman"/>
          <w:sz w:val="24"/>
          <w:szCs w:val="24"/>
        </w:rPr>
        <w:t>does</w:t>
      </w:r>
      <w:r w:rsidRPr="00543908">
        <w:rPr>
          <w:rFonts w:ascii="Times New Roman" w:hAnsi="Times New Roman" w:cs="Times New Roman"/>
          <w:sz w:val="24"/>
          <w:szCs w:val="24"/>
        </w:rPr>
        <w:t xml:space="preserve"> </w:t>
      </w:r>
      <w:r w:rsidR="0078377E" w:rsidRPr="00543908">
        <w:rPr>
          <w:rFonts w:ascii="Times New Roman" w:hAnsi="Times New Roman" w:cs="Times New Roman"/>
          <w:sz w:val="24"/>
          <w:szCs w:val="24"/>
        </w:rPr>
        <w:t xml:space="preserve">not </w:t>
      </w:r>
      <w:r w:rsidRPr="00543908">
        <w:rPr>
          <w:rFonts w:ascii="Times New Roman" w:hAnsi="Times New Roman" w:cs="Times New Roman"/>
          <w:sz w:val="24"/>
          <w:szCs w:val="24"/>
        </w:rPr>
        <w:t>deriv</w:t>
      </w:r>
      <w:r w:rsidR="00860254" w:rsidRPr="00543908">
        <w:rPr>
          <w:rFonts w:ascii="Times New Roman" w:hAnsi="Times New Roman" w:cs="Times New Roman"/>
          <w:sz w:val="24"/>
          <w:szCs w:val="24"/>
        </w:rPr>
        <w:t>e</w:t>
      </w:r>
      <w:r w:rsidRPr="00543908">
        <w:rPr>
          <w:rFonts w:ascii="Times New Roman" w:hAnsi="Times New Roman" w:cs="Times New Roman"/>
          <w:sz w:val="24"/>
          <w:szCs w:val="24"/>
        </w:rPr>
        <w:t xml:space="preserve"> from techniques, such as sampling and thematic analysis, but from </w:t>
      </w:r>
      <w:r w:rsidR="008E6962" w:rsidRPr="00543908">
        <w:rPr>
          <w:rFonts w:ascii="Times New Roman" w:hAnsi="Times New Roman" w:cs="Times New Roman"/>
          <w:sz w:val="24"/>
          <w:szCs w:val="24"/>
        </w:rPr>
        <w:t xml:space="preserve">the </w:t>
      </w:r>
      <w:r w:rsidRPr="00543908">
        <w:rPr>
          <w:rFonts w:ascii="Times New Roman" w:hAnsi="Times New Roman" w:cs="Times New Roman"/>
          <w:sz w:val="24"/>
          <w:szCs w:val="24"/>
        </w:rPr>
        <w:t>corrigibility of the developing map of social relations</w:t>
      </w:r>
      <w:r w:rsidR="00FA0E8F">
        <w:rPr>
          <w:rFonts w:ascii="Times New Roman" w:hAnsi="Times New Roman" w:cs="Times New Roman"/>
          <w:sz w:val="24"/>
          <w:szCs w:val="24"/>
        </w:rPr>
        <w:t xml:space="preserve"> </w:t>
      </w:r>
      <w:r w:rsidR="004930F7">
        <w:rPr>
          <w:rFonts w:ascii="Times New Roman" w:hAnsi="Times New Roman" w:cs="Times New Roman"/>
          <w:sz w:val="24"/>
          <w:szCs w:val="24"/>
        </w:rPr>
        <w:fldChar w:fldCharType="begin"/>
      </w:r>
      <w:r w:rsidR="004930F7">
        <w:rPr>
          <w:rFonts w:ascii="Times New Roman" w:hAnsi="Times New Roman" w:cs="Times New Roman"/>
          <w:sz w:val="24"/>
          <w:szCs w:val="24"/>
        </w:rPr>
        <w:instrText xml:space="preserve"> ADDIN EN.CITE &lt;EndNote&gt;&lt;Cite&gt;&lt;Author&gt;Smith&lt;/Author&gt;&lt;Year&gt;2006&lt;/Year&gt;&lt;RecNum&gt;679&lt;/RecNum&gt;&lt;Pages&gt;33&lt;/Pages&gt;&lt;DisplayText&gt;(Smith, 2006, p. 33)&lt;/DisplayText&gt;&lt;record&gt;&lt;rec-number&gt;679&lt;/rec-number&gt;&lt;foreign-keys&gt;&lt;key app="EN" db-id="eff20vwwq2tse5ew2pe5ezecssszftrtd95r" timestamp="1569921418"&gt;679&lt;/key&gt;&lt;/foreign-keys&gt;&lt;ref-type name="Edited Book"&gt;28&lt;/ref-type&gt;&lt;contributors&gt;&lt;authors&gt;&lt;author&gt;Smith, Dorothy E.&lt;/author&gt;&lt;/authors&gt;&lt;/contributors&gt;&lt;titles&gt;&lt;title&gt;Institutional Ethnography as Practice&lt;/title&gt;&lt;/titles&gt;&lt;dates&gt;&lt;year&gt;2006&lt;/year&gt;&lt;/dates&gt;&lt;pub-location&gt;Oxford&lt;/pub-location&gt;&lt;publisher&gt;Rowman &amp;amp; Littlefield Publishers&lt;/publisher&gt;&lt;urls&gt;&lt;/urls&gt;&lt;/record&gt;&lt;/Cite&gt;&lt;/EndNote&gt;</w:instrText>
      </w:r>
      <w:r w:rsidR="004930F7">
        <w:rPr>
          <w:rFonts w:ascii="Times New Roman" w:hAnsi="Times New Roman" w:cs="Times New Roman"/>
          <w:sz w:val="24"/>
          <w:szCs w:val="24"/>
        </w:rPr>
        <w:fldChar w:fldCharType="separate"/>
      </w:r>
      <w:r w:rsidR="004930F7">
        <w:rPr>
          <w:rFonts w:ascii="Times New Roman" w:hAnsi="Times New Roman" w:cs="Times New Roman"/>
          <w:noProof/>
          <w:sz w:val="24"/>
          <w:szCs w:val="24"/>
        </w:rPr>
        <w:t>(Smith, 2006, p. 33)</w:t>
      </w:r>
      <w:r w:rsidR="004930F7">
        <w:rPr>
          <w:rFonts w:ascii="Times New Roman" w:hAnsi="Times New Roman" w:cs="Times New Roman"/>
          <w:sz w:val="24"/>
          <w:szCs w:val="24"/>
        </w:rPr>
        <w:fldChar w:fldCharType="end"/>
      </w:r>
      <w:r w:rsidR="004930F7">
        <w:rPr>
          <w:rFonts w:ascii="Times New Roman" w:hAnsi="Times New Roman" w:cs="Times New Roman"/>
          <w:sz w:val="24"/>
          <w:szCs w:val="24"/>
        </w:rPr>
        <w:t xml:space="preserve">. </w:t>
      </w:r>
      <w:r w:rsidR="008E6962" w:rsidRPr="00543908">
        <w:rPr>
          <w:rFonts w:ascii="Times New Roman" w:hAnsi="Times New Roman" w:cs="Times New Roman"/>
          <w:sz w:val="24"/>
          <w:szCs w:val="24"/>
        </w:rPr>
        <w:t>However, to manage the multi</w:t>
      </w:r>
      <w:r w:rsidR="004930F7">
        <w:rPr>
          <w:rFonts w:ascii="Times New Roman" w:hAnsi="Times New Roman" w:cs="Times New Roman"/>
          <w:sz w:val="24"/>
          <w:szCs w:val="24"/>
        </w:rPr>
        <w:t xml:space="preserve">faceted dataset, </w:t>
      </w:r>
      <w:proofErr w:type="spellStart"/>
      <w:r w:rsidR="008E6962" w:rsidRPr="00543908">
        <w:rPr>
          <w:rFonts w:ascii="Times New Roman" w:hAnsi="Times New Roman" w:cs="Times New Roman"/>
          <w:sz w:val="24"/>
          <w:szCs w:val="24"/>
        </w:rPr>
        <w:t>Nvivo</w:t>
      </w:r>
      <w:proofErr w:type="spellEnd"/>
      <w:r w:rsidR="008E6962" w:rsidRPr="00543908">
        <w:rPr>
          <w:rFonts w:ascii="Times New Roman" w:hAnsi="Times New Roman" w:cs="Times New Roman"/>
          <w:sz w:val="24"/>
          <w:szCs w:val="24"/>
        </w:rPr>
        <w:t xml:space="preserve"> was used in an initial phase to get an overview of the complex empirical material. </w:t>
      </w:r>
      <w:r w:rsidR="00BE38A2" w:rsidRPr="00543908">
        <w:rPr>
          <w:rFonts w:ascii="Times New Roman" w:hAnsi="Times New Roman" w:cs="Times New Roman"/>
          <w:sz w:val="24"/>
          <w:szCs w:val="24"/>
        </w:rPr>
        <w:t>First, t</w:t>
      </w:r>
      <w:r w:rsidR="008E6962" w:rsidRPr="00543908">
        <w:rPr>
          <w:rFonts w:ascii="Times New Roman" w:hAnsi="Times New Roman" w:cs="Times New Roman"/>
          <w:sz w:val="24"/>
          <w:szCs w:val="24"/>
        </w:rPr>
        <w:t xml:space="preserve">he interviews were </w:t>
      </w:r>
      <w:r w:rsidR="00BE38A2" w:rsidRPr="00543908">
        <w:rPr>
          <w:rFonts w:ascii="Times New Roman" w:hAnsi="Times New Roman" w:cs="Times New Roman"/>
          <w:sz w:val="24"/>
          <w:szCs w:val="24"/>
        </w:rPr>
        <w:t xml:space="preserve">read thoroughly and </w:t>
      </w:r>
      <w:r w:rsidR="00F64EEE" w:rsidRPr="00543908">
        <w:rPr>
          <w:rFonts w:ascii="Times New Roman" w:hAnsi="Times New Roman" w:cs="Times New Roman"/>
          <w:sz w:val="24"/>
          <w:szCs w:val="24"/>
        </w:rPr>
        <w:t>thematically</w:t>
      </w:r>
      <w:r w:rsidR="00F64EEE" w:rsidRPr="00543908" w:rsidDel="00F64EEE">
        <w:rPr>
          <w:rFonts w:ascii="Times New Roman" w:hAnsi="Times New Roman" w:cs="Times New Roman"/>
          <w:sz w:val="24"/>
          <w:szCs w:val="24"/>
        </w:rPr>
        <w:t xml:space="preserve"> </w:t>
      </w:r>
      <w:r w:rsidR="00F64EEE">
        <w:rPr>
          <w:rFonts w:ascii="Times New Roman" w:hAnsi="Times New Roman" w:cs="Times New Roman"/>
          <w:sz w:val="24"/>
          <w:szCs w:val="24"/>
        </w:rPr>
        <w:t>categorised</w:t>
      </w:r>
      <w:r w:rsidR="008E6962" w:rsidRPr="00543908">
        <w:rPr>
          <w:rFonts w:ascii="Times New Roman" w:hAnsi="Times New Roman" w:cs="Times New Roman"/>
          <w:sz w:val="24"/>
          <w:szCs w:val="24"/>
        </w:rPr>
        <w:t>, grouping informants’ experiences</w:t>
      </w:r>
      <w:r w:rsidR="00BE38A2" w:rsidRPr="00543908">
        <w:rPr>
          <w:rFonts w:ascii="Times New Roman" w:hAnsi="Times New Roman" w:cs="Times New Roman"/>
          <w:sz w:val="24"/>
          <w:szCs w:val="24"/>
        </w:rPr>
        <w:t xml:space="preserve"> </w:t>
      </w:r>
      <w:r w:rsidR="00DD71BC" w:rsidRPr="00543908">
        <w:rPr>
          <w:rFonts w:ascii="Times New Roman" w:hAnsi="Times New Roman" w:cs="Times New Roman"/>
          <w:sz w:val="24"/>
          <w:szCs w:val="24"/>
        </w:rPr>
        <w:t>regarding</w:t>
      </w:r>
      <w:r w:rsidR="00BE38A2" w:rsidRPr="00543908">
        <w:rPr>
          <w:rFonts w:ascii="Times New Roman" w:hAnsi="Times New Roman" w:cs="Times New Roman"/>
          <w:sz w:val="24"/>
          <w:szCs w:val="24"/>
        </w:rPr>
        <w:t xml:space="preserve"> the main issues or topics </w:t>
      </w:r>
      <w:r w:rsidR="00DD71BC" w:rsidRPr="00543908">
        <w:rPr>
          <w:rFonts w:ascii="Times New Roman" w:hAnsi="Times New Roman" w:cs="Times New Roman"/>
          <w:sz w:val="24"/>
          <w:szCs w:val="24"/>
        </w:rPr>
        <w:t>that the informants were concerned with</w:t>
      </w:r>
      <w:r w:rsidR="00BE38A2" w:rsidRPr="00543908">
        <w:rPr>
          <w:rFonts w:ascii="Times New Roman" w:hAnsi="Times New Roman" w:cs="Times New Roman"/>
          <w:sz w:val="24"/>
          <w:szCs w:val="24"/>
        </w:rPr>
        <w:t xml:space="preserve">. The same process was conducted with the researchers’ field notes from </w:t>
      </w:r>
      <w:r w:rsidR="00DD71BC" w:rsidRPr="00543908">
        <w:rPr>
          <w:rFonts w:ascii="Times New Roman" w:hAnsi="Times New Roman" w:cs="Times New Roman"/>
          <w:sz w:val="24"/>
          <w:szCs w:val="24"/>
        </w:rPr>
        <w:t xml:space="preserve">the </w:t>
      </w:r>
      <w:r w:rsidR="00E96EC9" w:rsidRPr="00543908">
        <w:rPr>
          <w:rFonts w:ascii="Times New Roman" w:hAnsi="Times New Roman" w:cs="Times New Roman"/>
          <w:sz w:val="24"/>
          <w:szCs w:val="24"/>
        </w:rPr>
        <w:t>WIP</w:t>
      </w:r>
      <w:r w:rsidR="00873644">
        <w:rPr>
          <w:rFonts w:ascii="Times New Roman" w:hAnsi="Times New Roman" w:cs="Times New Roman"/>
          <w:sz w:val="24"/>
          <w:szCs w:val="24"/>
        </w:rPr>
        <w:t xml:space="preserve"> </w:t>
      </w:r>
      <w:r w:rsidR="00BE38A2" w:rsidRPr="00543908">
        <w:rPr>
          <w:rFonts w:ascii="Times New Roman" w:hAnsi="Times New Roman" w:cs="Times New Roman"/>
          <w:sz w:val="24"/>
          <w:szCs w:val="24"/>
        </w:rPr>
        <w:t>events</w:t>
      </w:r>
      <w:r w:rsidR="00DD71BC" w:rsidRPr="00543908">
        <w:rPr>
          <w:rFonts w:ascii="Times New Roman" w:hAnsi="Times New Roman" w:cs="Times New Roman"/>
          <w:sz w:val="24"/>
          <w:szCs w:val="24"/>
        </w:rPr>
        <w:t xml:space="preserve">, </w:t>
      </w:r>
      <w:r w:rsidR="00BE38A2" w:rsidRPr="00543908">
        <w:rPr>
          <w:rFonts w:ascii="Times New Roman" w:hAnsi="Times New Roman" w:cs="Times New Roman"/>
          <w:sz w:val="24"/>
          <w:szCs w:val="24"/>
        </w:rPr>
        <w:t>includ</w:t>
      </w:r>
      <w:r w:rsidR="00DD71BC" w:rsidRPr="00543908">
        <w:rPr>
          <w:rFonts w:ascii="Times New Roman" w:hAnsi="Times New Roman" w:cs="Times New Roman"/>
          <w:sz w:val="24"/>
          <w:szCs w:val="24"/>
        </w:rPr>
        <w:t>ing</w:t>
      </w:r>
      <w:r w:rsidR="00BE38A2" w:rsidRPr="00543908">
        <w:rPr>
          <w:rFonts w:ascii="Times New Roman" w:hAnsi="Times New Roman" w:cs="Times New Roman"/>
          <w:sz w:val="24"/>
          <w:szCs w:val="24"/>
        </w:rPr>
        <w:t xml:space="preserve"> reviewing posts on the </w:t>
      </w:r>
      <w:r w:rsidR="00873644">
        <w:rPr>
          <w:rFonts w:ascii="Times New Roman" w:hAnsi="Times New Roman" w:cs="Times New Roman"/>
          <w:sz w:val="24"/>
          <w:szCs w:val="24"/>
        </w:rPr>
        <w:t>WIP's</w:t>
      </w:r>
      <w:r w:rsidR="00BE38A2" w:rsidRPr="00543908">
        <w:rPr>
          <w:rFonts w:ascii="Times New Roman" w:hAnsi="Times New Roman" w:cs="Times New Roman"/>
          <w:sz w:val="24"/>
          <w:szCs w:val="24"/>
        </w:rPr>
        <w:t xml:space="preserve"> social media platforms. </w:t>
      </w:r>
      <w:r w:rsidR="00DD71BC" w:rsidRPr="00543908">
        <w:rPr>
          <w:rFonts w:ascii="Times New Roman" w:hAnsi="Times New Roman" w:cs="Times New Roman"/>
          <w:sz w:val="24"/>
          <w:szCs w:val="24"/>
        </w:rPr>
        <w:t xml:space="preserve">During the entire analysis process, documents framing migrant inclusion policies were read and discussed in the research projects’ </w:t>
      </w:r>
      <w:r w:rsidR="00873644">
        <w:rPr>
          <w:rFonts w:ascii="Times New Roman" w:hAnsi="Times New Roman" w:cs="Times New Roman"/>
          <w:sz w:val="24"/>
          <w:szCs w:val="24"/>
        </w:rPr>
        <w:t>regular</w:t>
      </w:r>
      <w:r w:rsidR="00E707F9" w:rsidRPr="00543908">
        <w:rPr>
          <w:rFonts w:ascii="Times New Roman" w:hAnsi="Times New Roman" w:cs="Times New Roman"/>
          <w:sz w:val="24"/>
          <w:szCs w:val="24"/>
        </w:rPr>
        <w:t xml:space="preserve"> </w:t>
      </w:r>
      <w:r w:rsidR="00DD71BC" w:rsidRPr="00543908">
        <w:rPr>
          <w:rFonts w:ascii="Times New Roman" w:hAnsi="Times New Roman" w:cs="Times New Roman"/>
          <w:sz w:val="24"/>
          <w:szCs w:val="24"/>
        </w:rPr>
        <w:t xml:space="preserve">team meetings. </w:t>
      </w:r>
    </w:p>
    <w:p w14:paraId="334FF4D5" w14:textId="70CA08F0" w:rsidR="00DA2FCD" w:rsidRPr="00543908" w:rsidRDefault="00E96EC9" w:rsidP="00DA2FCD">
      <w:pPr>
        <w:spacing w:after="0" w:line="360" w:lineRule="auto"/>
        <w:ind w:firstLine="708"/>
        <w:textAlignment w:val="baseline"/>
        <w:rPr>
          <w:rFonts w:ascii="Times New Roman" w:hAnsi="Times New Roman" w:cs="Times New Roman"/>
          <w:sz w:val="24"/>
          <w:szCs w:val="24"/>
        </w:rPr>
      </w:pPr>
      <w:r w:rsidRPr="00543908">
        <w:rPr>
          <w:rFonts w:ascii="Times New Roman" w:hAnsi="Times New Roman" w:cs="Times New Roman"/>
          <w:sz w:val="24"/>
          <w:szCs w:val="24"/>
        </w:rPr>
        <w:t xml:space="preserve">The </w:t>
      </w:r>
      <w:r w:rsidR="00E707F9" w:rsidRPr="00543908">
        <w:rPr>
          <w:rFonts w:ascii="Times New Roman" w:hAnsi="Times New Roman" w:cs="Times New Roman"/>
          <w:sz w:val="24"/>
          <w:szCs w:val="24"/>
        </w:rPr>
        <w:t xml:space="preserve">initial </w:t>
      </w:r>
      <w:r w:rsidRPr="00543908">
        <w:rPr>
          <w:rFonts w:ascii="Times New Roman" w:hAnsi="Times New Roman" w:cs="Times New Roman"/>
          <w:sz w:val="24"/>
          <w:szCs w:val="24"/>
        </w:rPr>
        <w:t xml:space="preserve">structuring of the data material </w:t>
      </w:r>
      <w:r w:rsidR="006B3F50">
        <w:rPr>
          <w:rFonts w:ascii="Times New Roman" w:hAnsi="Times New Roman" w:cs="Times New Roman"/>
          <w:sz w:val="24"/>
          <w:szCs w:val="24"/>
        </w:rPr>
        <w:t>signalled</w:t>
      </w:r>
      <w:r w:rsidRPr="00543908">
        <w:rPr>
          <w:rFonts w:ascii="Times New Roman" w:hAnsi="Times New Roman" w:cs="Times New Roman"/>
          <w:sz w:val="24"/>
          <w:szCs w:val="24"/>
        </w:rPr>
        <w:t xml:space="preserve"> the study’s </w:t>
      </w:r>
      <w:r w:rsidR="00A40115" w:rsidRPr="00543908">
        <w:rPr>
          <w:rFonts w:ascii="Times New Roman" w:hAnsi="Times New Roman" w:cs="Times New Roman"/>
          <w:sz w:val="24"/>
          <w:szCs w:val="24"/>
        </w:rPr>
        <w:t>problematic</w:t>
      </w:r>
      <w:r w:rsidR="002E781A">
        <w:rPr>
          <w:rFonts w:ascii="Times New Roman" w:hAnsi="Times New Roman" w:cs="Times New Roman"/>
          <w:sz w:val="24"/>
          <w:szCs w:val="24"/>
        </w:rPr>
        <w:t xml:space="preserve">, which is the </w:t>
      </w:r>
      <w:r w:rsidR="009674E7">
        <w:rPr>
          <w:rFonts w:ascii="Times New Roman" w:hAnsi="Times New Roman" w:cs="Times New Roman"/>
          <w:sz w:val="24"/>
          <w:szCs w:val="24"/>
        </w:rPr>
        <w:t xml:space="preserve">researchers’ interpretation of the larger field or thematic issue that the informants talk about and </w:t>
      </w:r>
      <w:r w:rsidR="00DA2FCD">
        <w:rPr>
          <w:rFonts w:ascii="Times New Roman" w:hAnsi="Times New Roman" w:cs="Times New Roman"/>
          <w:sz w:val="24"/>
          <w:szCs w:val="24"/>
        </w:rPr>
        <w:t xml:space="preserve">thus </w:t>
      </w:r>
      <w:r w:rsidR="009674E7">
        <w:rPr>
          <w:rFonts w:ascii="Times New Roman" w:hAnsi="Times New Roman" w:cs="Times New Roman"/>
          <w:sz w:val="24"/>
          <w:szCs w:val="24"/>
        </w:rPr>
        <w:t>guide the further investigation</w:t>
      </w:r>
      <w:r w:rsidR="00FA0E8F">
        <w:rPr>
          <w:rFonts w:ascii="Times New Roman" w:hAnsi="Times New Roman" w:cs="Times New Roman"/>
          <w:sz w:val="24"/>
          <w:szCs w:val="24"/>
        </w:rPr>
        <w:t xml:space="preserve"> </w:t>
      </w:r>
      <w:r w:rsidR="00FA0E8F">
        <w:rPr>
          <w:rFonts w:ascii="Times New Roman" w:hAnsi="Times New Roman" w:cs="Times New Roman"/>
          <w:sz w:val="24"/>
          <w:szCs w:val="24"/>
        </w:rPr>
        <w:fldChar w:fldCharType="begin"/>
      </w:r>
      <w:r w:rsidR="00FA0E8F">
        <w:rPr>
          <w:rFonts w:ascii="Times New Roman" w:hAnsi="Times New Roman" w:cs="Times New Roman"/>
          <w:sz w:val="24"/>
          <w:szCs w:val="24"/>
        </w:rPr>
        <w:instrText xml:space="preserve"> ADDIN EN.CITE &lt;EndNote&gt;&lt;Cite&gt;&lt;Author&gt;Smith&lt;/Author&gt;&lt;Year&gt;1987&lt;/Year&gt;&lt;RecNum&gt;763&lt;/RecNum&gt;&lt;DisplayText&gt;(Smith, 1987, 2006)&lt;/DisplayText&gt;&lt;record&gt;&lt;rec-number&gt;763&lt;/rec-number&gt;&lt;foreign-keys&gt;&lt;key app="EN" db-id="eff20vwwq2tse5ew2pe5ezecssszftrtd95r" timestamp="1629905736"&gt;763&lt;/key&gt;&lt;/foreign-keys&gt;&lt;ref-type name="Book"&gt;6&lt;/ref-type&gt;&lt;contributors&gt;&lt;authors&gt;&lt;author&gt;Smith, Dorothy E.&lt;/author&gt;&lt;/authors&gt;&lt;/contributors&gt;&lt;titles&gt;&lt;title&gt;The Everyday World as Problematic: A Feminist Sociology&lt;/title&gt;&lt;/titles&gt;&lt;dates&gt;&lt;year&gt;1987&lt;/year&gt;&lt;/dates&gt;&lt;pub-location&gt;Boston&lt;/pub-location&gt;&lt;publisher&gt;Northeastern University Press&lt;/publisher&gt;&lt;urls&gt;&lt;/urls&gt;&lt;/record&gt;&lt;/Cite&gt;&lt;Cite&gt;&lt;Author&gt;Smith&lt;/Author&gt;&lt;Year&gt;2006&lt;/Year&gt;&lt;RecNum&gt;679&lt;/RecNum&gt;&lt;record&gt;&lt;rec-number&gt;679&lt;/rec-number&gt;&lt;foreign-keys&gt;&lt;key app="EN" db-id="eff20vwwq2tse5ew2pe5ezecssszftrtd95r" timestamp="1569921418"&gt;679&lt;/key&gt;&lt;/foreign-keys&gt;&lt;ref-type name="Edited Book"&gt;28&lt;/ref-type&gt;&lt;contributors&gt;&lt;authors&gt;&lt;author&gt;Smith, Dorothy E.&lt;/author&gt;&lt;/authors&gt;&lt;/contributors&gt;&lt;titles&gt;&lt;title&gt;Institutional Ethnography as Practice&lt;/title&gt;&lt;/titles&gt;&lt;dates&gt;&lt;year&gt;2006&lt;/year&gt;&lt;/dates&gt;&lt;pub-location&gt;Oxford&lt;/pub-location&gt;&lt;publisher&gt;Rowman &amp;amp; Littlefield Publishers&lt;/publisher&gt;&lt;urls&gt;&lt;/urls&gt;&lt;/record&gt;&lt;/Cite&gt;&lt;/EndNote&gt;</w:instrText>
      </w:r>
      <w:r w:rsidR="00FA0E8F">
        <w:rPr>
          <w:rFonts w:ascii="Times New Roman" w:hAnsi="Times New Roman" w:cs="Times New Roman"/>
          <w:sz w:val="24"/>
          <w:szCs w:val="24"/>
        </w:rPr>
        <w:fldChar w:fldCharType="separate"/>
      </w:r>
      <w:r w:rsidR="00FA0E8F">
        <w:rPr>
          <w:rFonts w:ascii="Times New Roman" w:hAnsi="Times New Roman" w:cs="Times New Roman"/>
          <w:noProof/>
          <w:sz w:val="24"/>
          <w:szCs w:val="24"/>
        </w:rPr>
        <w:t>(Smith, 1987, 2006)</w:t>
      </w:r>
      <w:r w:rsidR="00FA0E8F">
        <w:rPr>
          <w:rFonts w:ascii="Times New Roman" w:hAnsi="Times New Roman" w:cs="Times New Roman"/>
          <w:sz w:val="24"/>
          <w:szCs w:val="24"/>
        </w:rPr>
        <w:fldChar w:fldCharType="end"/>
      </w:r>
      <w:r w:rsidR="009674E7">
        <w:rPr>
          <w:rFonts w:ascii="Times New Roman" w:hAnsi="Times New Roman" w:cs="Times New Roman"/>
          <w:sz w:val="24"/>
          <w:szCs w:val="24"/>
        </w:rPr>
        <w:t>. A</w:t>
      </w:r>
      <w:r w:rsidRPr="00543908">
        <w:rPr>
          <w:rFonts w:ascii="Times New Roman" w:hAnsi="Times New Roman" w:cs="Times New Roman"/>
          <w:sz w:val="24"/>
          <w:szCs w:val="24"/>
        </w:rPr>
        <w:t xml:space="preserve"> problematic is not necessarily </w:t>
      </w:r>
      <w:r w:rsidR="00FA0E8F">
        <w:rPr>
          <w:rFonts w:ascii="Times New Roman" w:hAnsi="Times New Roman" w:cs="Times New Roman"/>
          <w:sz w:val="24"/>
          <w:szCs w:val="24"/>
        </w:rPr>
        <w:t>acknowledged by</w:t>
      </w:r>
      <w:r w:rsidRPr="00543908">
        <w:rPr>
          <w:rFonts w:ascii="Times New Roman" w:hAnsi="Times New Roman" w:cs="Times New Roman"/>
          <w:sz w:val="24"/>
          <w:szCs w:val="24"/>
        </w:rPr>
        <w:t xml:space="preserve"> the informants, however</w:t>
      </w:r>
      <w:r w:rsidR="00873644">
        <w:rPr>
          <w:rFonts w:ascii="Times New Roman" w:hAnsi="Times New Roman" w:cs="Times New Roman"/>
          <w:sz w:val="24"/>
          <w:szCs w:val="24"/>
        </w:rPr>
        <w:t>,</w:t>
      </w:r>
      <w:r w:rsidRPr="00543908">
        <w:rPr>
          <w:rFonts w:ascii="Times New Roman" w:hAnsi="Times New Roman" w:cs="Times New Roman"/>
          <w:sz w:val="24"/>
          <w:szCs w:val="24"/>
        </w:rPr>
        <w:t xml:space="preserve"> there is an aim for the </w:t>
      </w:r>
      <w:r w:rsidR="00E707F9" w:rsidRPr="00543908">
        <w:rPr>
          <w:rFonts w:ascii="Times New Roman" w:hAnsi="Times New Roman" w:cs="Times New Roman"/>
          <w:sz w:val="24"/>
          <w:szCs w:val="24"/>
        </w:rPr>
        <w:t>researcher</w:t>
      </w:r>
      <w:r w:rsidRPr="00543908">
        <w:rPr>
          <w:rFonts w:ascii="Times New Roman" w:hAnsi="Times New Roman" w:cs="Times New Roman"/>
          <w:sz w:val="24"/>
          <w:szCs w:val="24"/>
        </w:rPr>
        <w:t xml:space="preserve"> to bring this insight back to them, to be able to </w:t>
      </w:r>
      <w:r w:rsidR="009674E7">
        <w:rPr>
          <w:rFonts w:ascii="Times New Roman" w:hAnsi="Times New Roman" w:cs="Times New Roman"/>
          <w:sz w:val="24"/>
          <w:szCs w:val="24"/>
        </w:rPr>
        <w:t xml:space="preserve">encourage </w:t>
      </w:r>
      <w:r w:rsidRPr="00543908">
        <w:rPr>
          <w:rFonts w:ascii="Times New Roman" w:hAnsi="Times New Roman" w:cs="Times New Roman"/>
          <w:sz w:val="24"/>
          <w:szCs w:val="24"/>
        </w:rPr>
        <w:t>change</w:t>
      </w:r>
      <w:r w:rsidR="009674E7">
        <w:rPr>
          <w:rFonts w:ascii="Times New Roman" w:hAnsi="Times New Roman" w:cs="Times New Roman"/>
          <w:sz w:val="24"/>
          <w:szCs w:val="24"/>
        </w:rPr>
        <w:t>.</w:t>
      </w:r>
      <w:r w:rsidR="00DA2FCD">
        <w:rPr>
          <w:rFonts w:ascii="Times New Roman" w:hAnsi="Times New Roman" w:cs="Times New Roman"/>
          <w:sz w:val="24"/>
          <w:szCs w:val="24"/>
        </w:rPr>
        <w:t xml:space="preserve"> </w:t>
      </w:r>
      <w:r w:rsidR="00DA2FCD" w:rsidRPr="00543908">
        <w:rPr>
          <w:rFonts w:ascii="Times New Roman" w:hAnsi="Times New Roman" w:cs="Times New Roman"/>
          <w:sz w:val="24"/>
          <w:szCs w:val="24"/>
        </w:rPr>
        <w:t xml:space="preserve">As we depart from the migrants’ subjective experiences, our </w:t>
      </w:r>
      <w:r w:rsidR="00DA2FCD">
        <w:rPr>
          <w:rFonts w:ascii="Times New Roman" w:hAnsi="Times New Roman" w:cs="Times New Roman"/>
          <w:sz w:val="24"/>
          <w:szCs w:val="24"/>
        </w:rPr>
        <w:t xml:space="preserve">data </w:t>
      </w:r>
      <w:r w:rsidR="00DA2FCD" w:rsidRPr="00543908">
        <w:rPr>
          <w:rFonts w:ascii="Times New Roman" w:hAnsi="Times New Roman" w:cs="Times New Roman"/>
          <w:sz w:val="24"/>
          <w:szCs w:val="24"/>
        </w:rPr>
        <w:t xml:space="preserve">material naturally includes various perspectives, as some have opposite or other experiences. It is also worth noting that migrants – as for the majority population, </w:t>
      </w:r>
      <w:r w:rsidR="00DA2FCD">
        <w:rPr>
          <w:rFonts w:ascii="Times New Roman" w:hAnsi="Times New Roman" w:cs="Times New Roman"/>
          <w:sz w:val="24"/>
          <w:szCs w:val="24"/>
        </w:rPr>
        <w:t>are</w:t>
      </w:r>
      <w:r w:rsidR="00DA2FCD" w:rsidRPr="00543908">
        <w:rPr>
          <w:rFonts w:ascii="Times New Roman" w:hAnsi="Times New Roman" w:cs="Times New Roman"/>
          <w:sz w:val="24"/>
          <w:szCs w:val="24"/>
        </w:rPr>
        <w:t xml:space="preserve"> not a homogenous group although they share the status of being new</w:t>
      </w:r>
      <w:r w:rsidR="00DA2FCD">
        <w:rPr>
          <w:rFonts w:ascii="Times New Roman" w:hAnsi="Times New Roman" w:cs="Times New Roman"/>
          <w:sz w:val="24"/>
          <w:szCs w:val="24"/>
        </w:rPr>
        <w:t xml:space="preserve"> residents in</w:t>
      </w:r>
      <w:r w:rsidR="00DA2FCD" w:rsidRPr="00543908">
        <w:rPr>
          <w:rFonts w:ascii="Times New Roman" w:hAnsi="Times New Roman" w:cs="Times New Roman"/>
          <w:sz w:val="24"/>
          <w:szCs w:val="24"/>
        </w:rPr>
        <w:t xml:space="preserve"> a host country</w:t>
      </w:r>
      <w:r w:rsidR="00DA2FCD">
        <w:rPr>
          <w:rFonts w:ascii="Times New Roman" w:hAnsi="Times New Roman" w:cs="Times New Roman"/>
          <w:sz w:val="24"/>
          <w:szCs w:val="24"/>
        </w:rPr>
        <w:t>.</w:t>
      </w:r>
    </w:p>
    <w:p w14:paraId="2E4BACFA" w14:textId="03E1B3A1" w:rsidR="003264CE" w:rsidRPr="00543908" w:rsidRDefault="003264CE" w:rsidP="00BC565D">
      <w:pPr>
        <w:pStyle w:val="Overskrift1"/>
        <w:rPr>
          <w:rFonts w:ascii="Times New Roman" w:hAnsi="Times New Roman" w:cs="Times New Roman"/>
        </w:rPr>
      </w:pPr>
      <w:r w:rsidRPr="006B3F50">
        <w:rPr>
          <w:rFonts w:ascii="Times New Roman" w:hAnsi="Times New Roman" w:cs="Times New Roman"/>
        </w:rPr>
        <w:t>Empirical data</w:t>
      </w:r>
      <w:r w:rsidR="008A1A46" w:rsidRPr="006B3F50">
        <w:rPr>
          <w:rFonts w:ascii="Times New Roman" w:hAnsi="Times New Roman" w:cs="Times New Roman"/>
        </w:rPr>
        <w:t xml:space="preserve"> and analysis</w:t>
      </w:r>
    </w:p>
    <w:p w14:paraId="2C8C7180" w14:textId="76CFE6EF" w:rsidR="000F292A" w:rsidRDefault="00C8489B" w:rsidP="000F292A">
      <w:pPr>
        <w:spacing w:after="0" w:line="360" w:lineRule="auto"/>
        <w:textAlignment w:val="baseline"/>
        <w:rPr>
          <w:rFonts w:ascii="Times New Roman" w:hAnsi="Times New Roman" w:cs="Times New Roman"/>
          <w:sz w:val="24"/>
          <w:szCs w:val="24"/>
        </w:rPr>
      </w:pPr>
      <w:r>
        <w:rPr>
          <w:rFonts w:ascii="Times New Roman" w:hAnsi="Times New Roman" w:cs="Times New Roman"/>
          <w:sz w:val="24"/>
          <w:szCs w:val="24"/>
        </w:rPr>
        <w:t>In this study</w:t>
      </w:r>
      <w:r w:rsidR="00873644">
        <w:rPr>
          <w:rFonts w:ascii="Times New Roman" w:hAnsi="Times New Roman" w:cs="Times New Roman"/>
          <w:sz w:val="24"/>
          <w:szCs w:val="24"/>
        </w:rPr>
        <w:t>,</w:t>
      </w:r>
      <w:r>
        <w:rPr>
          <w:rFonts w:ascii="Times New Roman" w:hAnsi="Times New Roman" w:cs="Times New Roman"/>
          <w:sz w:val="24"/>
          <w:szCs w:val="24"/>
        </w:rPr>
        <w:t xml:space="preserve"> we set out to explore migrants’ experiences of their </w:t>
      </w:r>
      <w:r w:rsidR="00C22D80">
        <w:rPr>
          <w:rFonts w:ascii="Times New Roman" w:hAnsi="Times New Roman" w:cs="Times New Roman"/>
          <w:sz w:val="24"/>
          <w:szCs w:val="24"/>
        </w:rPr>
        <w:t xml:space="preserve">work </w:t>
      </w:r>
      <w:r>
        <w:rPr>
          <w:rFonts w:ascii="Times New Roman" w:hAnsi="Times New Roman" w:cs="Times New Roman"/>
          <w:sz w:val="24"/>
          <w:szCs w:val="24"/>
        </w:rPr>
        <w:t xml:space="preserve">inclusion process. </w:t>
      </w:r>
      <w:r w:rsidR="00C22D80">
        <w:rPr>
          <w:rFonts w:ascii="Times New Roman" w:hAnsi="Times New Roman" w:cs="Times New Roman"/>
          <w:sz w:val="24"/>
          <w:szCs w:val="24"/>
        </w:rPr>
        <w:t>T</w:t>
      </w:r>
      <w:r w:rsidR="008B4704">
        <w:rPr>
          <w:rFonts w:ascii="Times New Roman" w:hAnsi="Times New Roman" w:cs="Times New Roman"/>
          <w:sz w:val="24"/>
          <w:szCs w:val="24"/>
        </w:rPr>
        <w:t>he initial ‘mapping’</w:t>
      </w:r>
      <w:r w:rsidR="008A1A46" w:rsidRPr="00543908">
        <w:rPr>
          <w:rFonts w:ascii="Times New Roman" w:hAnsi="Times New Roman" w:cs="Times New Roman"/>
          <w:sz w:val="24"/>
          <w:szCs w:val="24"/>
        </w:rPr>
        <w:t xml:space="preserve"> </w:t>
      </w:r>
      <w:r w:rsidR="008B4704">
        <w:rPr>
          <w:rFonts w:ascii="Times New Roman" w:hAnsi="Times New Roman" w:cs="Times New Roman"/>
          <w:sz w:val="24"/>
          <w:szCs w:val="24"/>
        </w:rPr>
        <w:t xml:space="preserve">of </w:t>
      </w:r>
      <w:r w:rsidR="008A1A46" w:rsidRPr="00543908">
        <w:rPr>
          <w:rFonts w:ascii="Times New Roman" w:hAnsi="Times New Roman" w:cs="Times New Roman"/>
          <w:sz w:val="24"/>
          <w:szCs w:val="24"/>
        </w:rPr>
        <w:t>the empirical data</w:t>
      </w:r>
      <w:r w:rsidR="00C22D80">
        <w:rPr>
          <w:rFonts w:ascii="Times New Roman" w:hAnsi="Times New Roman" w:cs="Times New Roman"/>
          <w:sz w:val="24"/>
          <w:szCs w:val="24"/>
        </w:rPr>
        <w:t xml:space="preserve"> revealed that </w:t>
      </w:r>
      <w:r w:rsidR="00C22D80" w:rsidRPr="00543908">
        <w:rPr>
          <w:rFonts w:ascii="Times New Roman" w:hAnsi="Times New Roman" w:cs="Times New Roman"/>
          <w:sz w:val="24"/>
          <w:szCs w:val="24"/>
        </w:rPr>
        <w:t>the study’s overall problematic</w:t>
      </w:r>
      <w:r w:rsidR="00C22D80">
        <w:rPr>
          <w:rFonts w:ascii="Times New Roman" w:hAnsi="Times New Roman" w:cs="Times New Roman"/>
          <w:sz w:val="24"/>
          <w:szCs w:val="24"/>
        </w:rPr>
        <w:t xml:space="preserve"> </w:t>
      </w:r>
      <w:r w:rsidR="006B3F50">
        <w:rPr>
          <w:rFonts w:ascii="Times New Roman" w:hAnsi="Times New Roman" w:cs="Times New Roman"/>
          <w:sz w:val="24"/>
          <w:szCs w:val="24"/>
        </w:rPr>
        <w:t>was</w:t>
      </w:r>
      <w:r w:rsidR="00C22D80">
        <w:rPr>
          <w:rFonts w:ascii="Times New Roman" w:hAnsi="Times New Roman" w:cs="Times New Roman"/>
          <w:sz w:val="24"/>
          <w:szCs w:val="24"/>
        </w:rPr>
        <w:t xml:space="preserve"> related to time, and more specifically how time was seen and valued as a resource in the </w:t>
      </w:r>
      <w:r w:rsidR="00C22D80">
        <w:rPr>
          <w:rFonts w:ascii="Times New Roman" w:hAnsi="Times New Roman" w:cs="Times New Roman"/>
          <w:sz w:val="24"/>
          <w:szCs w:val="24"/>
        </w:rPr>
        <w:lastRenderedPageBreak/>
        <w:t>inclusion process</w:t>
      </w:r>
      <w:r w:rsidR="008A1A46" w:rsidRPr="00543908">
        <w:rPr>
          <w:rFonts w:ascii="Times New Roman" w:hAnsi="Times New Roman" w:cs="Times New Roman"/>
          <w:sz w:val="24"/>
          <w:szCs w:val="24"/>
        </w:rPr>
        <w:t xml:space="preserve">. </w:t>
      </w:r>
      <w:r w:rsidR="006B3F50" w:rsidRPr="00543908">
        <w:rPr>
          <w:rFonts w:ascii="Times New Roman" w:hAnsi="Times New Roman" w:cs="Times New Roman"/>
          <w:sz w:val="24"/>
          <w:szCs w:val="24"/>
        </w:rPr>
        <w:t xml:space="preserve">In </w:t>
      </w:r>
      <w:r w:rsidR="006B3F50">
        <w:rPr>
          <w:rFonts w:ascii="Times New Roman" w:hAnsi="Times New Roman" w:cs="Times New Roman"/>
          <w:sz w:val="24"/>
          <w:szCs w:val="24"/>
        </w:rPr>
        <w:t>the</w:t>
      </w:r>
      <w:r w:rsidR="006B3F50" w:rsidRPr="00543908">
        <w:rPr>
          <w:rFonts w:ascii="Times New Roman" w:hAnsi="Times New Roman" w:cs="Times New Roman"/>
          <w:sz w:val="24"/>
          <w:szCs w:val="24"/>
        </w:rPr>
        <w:t xml:space="preserve"> following section</w:t>
      </w:r>
      <w:r w:rsidR="006B3F50">
        <w:rPr>
          <w:rFonts w:ascii="Times New Roman" w:hAnsi="Times New Roman" w:cs="Times New Roman"/>
          <w:sz w:val="24"/>
          <w:szCs w:val="24"/>
        </w:rPr>
        <w:t>,</w:t>
      </w:r>
      <w:r w:rsidR="006B3F50" w:rsidRPr="00543908">
        <w:rPr>
          <w:rFonts w:ascii="Times New Roman" w:hAnsi="Times New Roman" w:cs="Times New Roman"/>
          <w:sz w:val="24"/>
          <w:szCs w:val="24"/>
        </w:rPr>
        <w:t xml:space="preserve"> we outline how we departed from this problematic to the analysis of the various understanding </w:t>
      </w:r>
      <w:r w:rsidR="006B3F50">
        <w:rPr>
          <w:rFonts w:ascii="Times New Roman" w:hAnsi="Times New Roman" w:cs="Times New Roman"/>
          <w:sz w:val="24"/>
          <w:szCs w:val="24"/>
        </w:rPr>
        <w:t>of time and its implications</w:t>
      </w:r>
      <w:r w:rsidR="006B3F50" w:rsidRPr="00543908">
        <w:rPr>
          <w:rFonts w:ascii="Times New Roman" w:hAnsi="Times New Roman" w:cs="Times New Roman"/>
          <w:sz w:val="24"/>
          <w:szCs w:val="24"/>
        </w:rPr>
        <w:t xml:space="preserve">. </w:t>
      </w:r>
    </w:p>
    <w:p w14:paraId="56783580" w14:textId="1B5565A5" w:rsidR="006B3F50" w:rsidRDefault="00C22D80" w:rsidP="000F292A">
      <w:pPr>
        <w:spacing w:after="0" w:line="360" w:lineRule="auto"/>
        <w:ind w:firstLine="708"/>
        <w:textAlignment w:val="baseline"/>
        <w:rPr>
          <w:rFonts w:ascii="Times New Roman" w:hAnsi="Times New Roman" w:cs="Times New Roman"/>
          <w:sz w:val="24"/>
          <w:szCs w:val="24"/>
        </w:rPr>
      </w:pPr>
      <w:r>
        <w:rPr>
          <w:rFonts w:ascii="Times New Roman" w:hAnsi="Times New Roman" w:cs="Times New Roman"/>
          <w:sz w:val="24"/>
          <w:szCs w:val="24"/>
        </w:rPr>
        <w:t xml:space="preserve">We found that there was a disjuncture between the migrants’ subjective experiences with time, and how time </w:t>
      </w:r>
      <w:r w:rsidR="00873644">
        <w:rPr>
          <w:rFonts w:ascii="Times New Roman" w:hAnsi="Times New Roman" w:cs="Times New Roman"/>
          <w:sz w:val="24"/>
          <w:szCs w:val="24"/>
        </w:rPr>
        <w:t>was</w:t>
      </w:r>
      <w:r>
        <w:rPr>
          <w:rFonts w:ascii="Times New Roman" w:hAnsi="Times New Roman" w:cs="Times New Roman"/>
          <w:sz w:val="24"/>
          <w:szCs w:val="24"/>
        </w:rPr>
        <w:t xml:space="preserve"> understood and enacted according to the institutional guidelines. </w:t>
      </w:r>
      <w:r w:rsidRPr="00543908">
        <w:rPr>
          <w:rFonts w:ascii="Times New Roman" w:hAnsi="Times New Roman" w:cs="Times New Roman"/>
          <w:sz w:val="24"/>
          <w:szCs w:val="24"/>
        </w:rPr>
        <w:t xml:space="preserve">By disjuncture, we refer to that there </w:t>
      </w:r>
      <w:r>
        <w:rPr>
          <w:rFonts w:ascii="Times New Roman" w:hAnsi="Times New Roman" w:cs="Times New Roman"/>
          <w:sz w:val="24"/>
          <w:szCs w:val="24"/>
        </w:rPr>
        <w:t>was</w:t>
      </w:r>
      <w:r w:rsidRPr="00543908">
        <w:rPr>
          <w:rFonts w:ascii="Times New Roman" w:hAnsi="Times New Roman" w:cs="Times New Roman"/>
          <w:sz w:val="24"/>
          <w:szCs w:val="24"/>
        </w:rPr>
        <w:t xml:space="preserve"> a difference between how migrants view</w:t>
      </w:r>
      <w:r>
        <w:rPr>
          <w:rFonts w:ascii="Times New Roman" w:hAnsi="Times New Roman" w:cs="Times New Roman"/>
          <w:sz w:val="24"/>
          <w:szCs w:val="24"/>
        </w:rPr>
        <w:t>ed</w:t>
      </w:r>
      <w:r w:rsidRPr="00543908">
        <w:rPr>
          <w:rFonts w:ascii="Times New Roman" w:hAnsi="Times New Roman" w:cs="Times New Roman"/>
          <w:sz w:val="24"/>
          <w:szCs w:val="24"/>
        </w:rPr>
        <w:t xml:space="preserve"> the trajectory of being included </w:t>
      </w:r>
      <w:r w:rsidR="00873644">
        <w:rPr>
          <w:rFonts w:ascii="Times New Roman" w:hAnsi="Times New Roman" w:cs="Times New Roman"/>
          <w:sz w:val="24"/>
          <w:szCs w:val="24"/>
        </w:rPr>
        <w:t>in</w:t>
      </w:r>
      <w:r w:rsidRPr="00543908">
        <w:rPr>
          <w:rFonts w:ascii="Times New Roman" w:hAnsi="Times New Roman" w:cs="Times New Roman"/>
          <w:sz w:val="24"/>
          <w:szCs w:val="24"/>
        </w:rPr>
        <w:t xml:space="preserve"> the host-country’s labour market, </w:t>
      </w:r>
      <w:r>
        <w:rPr>
          <w:rFonts w:ascii="Times New Roman" w:hAnsi="Times New Roman" w:cs="Times New Roman"/>
          <w:sz w:val="24"/>
          <w:szCs w:val="24"/>
        </w:rPr>
        <w:t xml:space="preserve">and the </w:t>
      </w:r>
      <w:r w:rsidR="006B3F50">
        <w:rPr>
          <w:rFonts w:ascii="Times New Roman" w:hAnsi="Times New Roman" w:cs="Times New Roman"/>
          <w:sz w:val="24"/>
          <w:szCs w:val="24"/>
        </w:rPr>
        <w:t>resources deemed necessary</w:t>
      </w:r>
      <w:r>
        <w:rPr>
          <w:rFonts w:ascii="Times New Roman" w:hAnsi="Times New Roman" w:cs="Times New Roman"/>
          <w:sz w:val="24"/>
          <w:szCs w:val="24"/>
        </w:rPr>
        <w:t xml:space="preserve"> to reach this goal, </w:t>
      </w:r>
      <w:r w:rsidRPr="00543908">
        <w:rPr>
          <w:rFonts w:ascii="Times New Roman" w:hAnsi="Times New Roman" w:cs="Times New Roman"/>
          <w:sz w:val="24"/>
          <w:szCs w:val="24"/>
        </w:rPr>
        <w:t xml:space="preserve">and how the institutional guidelines </w:t>
      </w:r>
      <w:r w:rsidR="00DA2FCD">
        <w:rPr>
          <w:rFonts w:ascii="Times New Roman" w:hAnsi="Times New Roman" w:cs="Times New Roman"/>
          <w:sz w:val="24"/>
          <w:szCs w:val="24"/>
        </w:rPr>
        <w:t>prescribed</w:t>
      </w:r>
      <w:r>
        <w:rPr>
          <w:rFonts w:ascii="Times New Roman" w:hAnsi="Times New Roman" w:cs="Times New Roman"/>
          <w:sz w:val="24"/>
          <w:szCs w:val="24"/>
        </w:rPr>
        <w:t xml:space="preserve"> or </w:t>
      </w:r>
      <w:r w:rsidR="00DA2FCD">
        <w:rPr>
          <w:rFonts w:ascii="Times New Roman" w:hAnsi="Times New Roman" w:cs="Times New Roman"/>
          <w:sz w:val="24"/>
          <w:szCs w:val="24"/>
        </w:rPr>
        <w:t>enacted</w:t>
      </w:r>
      <w:r w:rsidRPr="00543908">
        <w:rPr>
          <w:rFonts w:ascii="Times New Roman" w:hAnsi="Times New Roman" w:cs="Times New Roman"/>
          <w:sz w:val="24"/>
          <w:szCs w:val="24"/>
        </w:rPr>
        <w:t xml:space="preserve"> the same process. These views were largely summed up in two aspects of the understanding of time. First, we address </w:t>
      </w:r>
      <w:r w:rsidRPr="00543908">
        <w:rPr>
          <w:rFonts w:ascii="Times New Roman" w:hAnsi="Times New Roman" w:cs="Times New Roman"/>
          <w:i/>
          <w:iCs/>
          <w:sz w:val="24"/>
          <w:szCs w:val="24"/>
        </w:rPr>
        <w:t>time as a resource</w:t>
      </w:r>
      <w:r w:rsidRPr="00543908">
        <w:rPr>
          <w:rFonts w:ascii="Times New Roman" w:hAnsi="Times New Roman" w:cs="Times New Roman"/>
          <w:sz w:val="24"/>
          <w:szCs w:val="24"/>
        </w:rPr>
        <w:t xml:space="preserve"> in </w:t>
      </w:r>
      <w:r w:rsidR="00873644">
        <w:rPr>
          <w:rFonts w:ascii="Times New Roman" w:hAnsi="Times New Roman" w:cs="Times New Roman"/>
          <w:sz w:val="24"/>
          <w:szCs w:val="24"/>
        </w:rPr>
        <w:t xml:space="preserve">the </w:t>
      </w:r>
      <w:r w:rsidRPr="00543908">
        <w:rPr>
          <w:rFonts w:ascii="Times New Roman" w:hAnsi="Times New Roman" w:cs="Times New Roman"/>
          <w:sz w:val="24"/>
          <w:szCs w:val="24"/>
        </w:rPr>
        <w:t xml:space="preserve">migrants’ work inclusion process, and second, we address </w:t>
      </w:r>
      <w:r>
        <w:rPr>
          <w:rFonts w:ascii="Times New Roman" w:hAnsi="Times New Roman" w:cs="Times New Roman"/>
          <w:sz w:val="24"/>
          <w:szCs w:val="24"/>
        </w:rPr>
        <w:t xml:space="preserve">time as </w:t>
      </w:r>
      <w:r w:rsidRPr="006721AC">
        <w:rPr>
          <w:rFonts w:ascii="Times New Roman" w:hAnsi="Times New Roman" w:cs="Times New Roman"/>
          <w:i/>
          <w:iCs/>
          <w:sz w:val="24"/>
          <w:szCs w:val="24"/>
        </w:rPr>
        <w:t>a controlling device</w:t>
      </w:r>
      <w:r w:rsidRPr="00543908">
        <w:rPr>
          <w:rFonts w:ascii="Times New Roman" w:hAnsi="Times New Roman" w:cs="Times New Roman"/>
          <w:sz w:val="24"/>
          <w:szCs w:val="24"/>
        </w:rPr>
        <w:t xml:space="preserve"> </w:t>
      </w:r>
      <w:r>
        <w:rPr>
          <w:rFonts w:ascii="Times New Roman" w:hAnsi="Times New Roman" w:cs="Times New Roman"/>
          <w:sz w:val="24"/>
          <w:szCs w:val="24"/>
        </w:rPr>
        <w:t xml:space="preserve">in the inclusion process. </w:t>
      </w:r>
    </w:p>
    <w:p w14:paraId="5C7879BA" w14:textId="538D26A6" w:rsidR="00DB054C" w:rsidRPr="00543908" w:rsidRDefault="00E0522E" w:rsidP="00DB054C">
      <w:pPr>
        <w:pStyle w:val="Overskrift2"/>
      </w:pPr>
      <w:r w:rsidRPr="00543908">
        <w:t>Time as a resource</w:t>
      </w:r>
    </w:p>
    <w:p w14:paraId="713B0C39" w14:textId="1AECD5DA" w:rsidR="00024C34" w:rsidRPr="00543908" w:rsidRDefault="00024C34" w:rsidP="00024C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rPr>
          <w:rFonts w:ascii="Segoe UI" w:hAnsi="Segoe UI" w:cs="Segoe UI"/>
          <w:color w:val="0D0D0D"/>
          <w:shd w:val="clear" w:color="auto" w:fill="FFFFFF"/>
        </w:rPr>
      </w:pPr>
      <w:r w:rsidRPr="00543908">
        <w:rPr>
          <w:rFonts w:ascii="Times New Roman" w:hAnsi="Times New Roman" w:cs="Times New Roman"/>
          <w:sz w:val="24"/>
          <w:szCs w:val="24"/>
        </w:rPr>
        <w:t xml:space="preserve">The institutional documents </w:t>
      </w:r>
      <w:r w:rsidRPr="00B96D58">
        <w:rPr>
          <w:rFonts w:ascii="Times New Roman" w:hAnsi="Times New Roman" w:cs="Times New Roman"/>
          <w:sz w:val="24"/>
          <w:szCs w:val="24"/>
        </w:rPr>
        <w:t xml:space="preserve">regulating migrant work inclusion reveal </w:t>
      </w:r>
      <w:r w:rsidR="003E37A3" w:rsidRPr="00B96D58">
        <w:rPr>
          <w:rFonts w:ascii="Times New Roman" w:hAnsi="Times New Roman" w:cs="Times New Roman"/>
          <w:sz w:val="24"/>
          <w:szCs w:val="24"/>
        </w:rPr>
        <w:t>an economically motivated goal</w:t>
      </w:r>
      <w:r w:rsidRPr="00B96D58">
        <w:rPr>
          <w:rFonts w:ascii="Times New Roman" w:hAnsi="Times New Roman" w:cs="Times New Roman"/>
          <w:sz w:val="24"/>
          <w:szCs w:val="24"/>
        </w:rPr>
        <w:t xml:space="preserve"> </w:t>
      </w:r>
      <w:r w:rsidR="003E37A3" w:rsidRPr="00B96D58">
        <w:rPr>
          <w:rFonts w:ascii="Times New Roman" w:hAnsi="Times New Roman" w:cs="Times New Roman"/>
          <w:sz w:val="24"/>
          <w:szCs w:val="24"/>
        </w:rPr>
        <w:t>for migrants’ inclusion</w:t>
      </w:r>
      <w:r w:rsidR="00D60845">
        <w:rPr>
          <w:rFonts w:ascii="Times New Roman" w:hAnsi="Times New Roman" w:cs="Times New Roman"/>
          <w:sz w:val="24"/>
          <w:szCs w:val="24"/>
        </w:rPr>
        <w:t xml:space="preserve">, by signalling </w:t>
      </w:r>
      <w:r w:rsidR="00DA2FCD">
        <w:rPr>
          <w:rFonts w:ascii="Times New Roman" w:hAnsi="Times New Roman" w:cs="Times New Roman"/>
          <w:sz w:val="24"/>
          <w:szCs w:val="24"/>
        </w:rPr>
        <w:t xml:space="preserve">that </w:t>
      </w:r>
      <w:r w:rsidR="00D60845">
        <w:rPr>
          <w:rFonts w:ascii="Times New Roman" w:hAnsi="Times New Roman" w:cs="Times New Roman"/>
          <w:sz w:val="24"/>
          <w:szCs w:val="24"/>
        </w:rPr>
        <w:t xml:space="preserve">taking part in the labour market </w:t>
      </w:r>
      <w:r w:rsidR="00DA2FCD">
        <w:rPr>
          <w:rFonts w:ascii="Times New Roman" w:hAnsi="Times New Roman" w:cs="Times New Roman"/>
          <w:sz w:val="24"/>
          <w:szCs w:val="24"/>
        </w:rPr>
        <w:t>is</w:t>
      </w:r>
      <w:r w:rsidR="00D60845">
        <w:rPr>
          <w:rFonts w:ascii="Times New Roman" w:hAnsi="Times New Roman" w:cs="Times New Roman"/>
          <w:sz w:val="24"/>
          <w:szCs w:val="24"/>
        </w:rPr>
        <w:t xml:space="preserve"> a </w:t>
      </w:r>
      <w:r w:rsidR="00301F6F">
        <w:rPr>
          <w:rFonts w:ascii="Times New Roman" w:hAnsi="Times New Roman" w:cs="Times New Roman"/>
          <w:sz w:val="24"/>
          <w:szCs w:val="24"/>
        </w:rPr>
        <w:t>re</w:t>
      </w:r>
      <w:r w:rsidR="006721AC" w:rsidRPr="00B96D58">
        <w:rPr>
          <w:rFonts w:ascii="Times New Roman" w:hAnsi="Times New Roman" w:cs="Times New Roman"/>
          <w:sz w:val="24"/>
          <w:szCs w:val="24"/>
        </w:rPr>
        <w:t xml:space="preserve">source </w:t>
      </w:r>
      <w:r w:rsidR="009968BE">
        <w:rPr>
          <w:rFonts w:ascii="Times New Roman" w:hAnsi="Times New Roman" w:cs="Times New Roman"/>
          <w:sz w:val="24"/>
          <w:szCs w:val="24"/>
        </w:rPr>
        <w:t>of</w:t>
      </w:r>
      <w:r w:rsidR="006721AC" w:rsidRPr="00B96D58">
        <w:rPr>
          <w:rFonts w:ascii="Times New Roman" w:hAnsi="Times New Roman" w:cs="Times New Roman"/>
          <w:sz w:val="24"/>
          <w:szCs w:val="24"/>
        </w:rPr>
        <w:t xml:space="preserve"> independence. </w:t>
      </w:r>
      <w:r w:rsidR="00B96D58">
        <w:rPr>
          <w:rFonts w:ascii="Times New Roman" w:hAnsi="Times New Roman" w:cs="Times New Roman"/>
          <w:sz w:val="24"/>
          <w:szCs w:val="24"/>
        </w:rPr>
        <w:t xml:space="preserve">The </w:t>
      </w:r>
      <w:r w:rsidRPr="00543908">
        <w:rPr>
          <w:rFonts w:ascii="Times New Roman" w:hAnsi="Times New Roman" w:cs="Times New Roman"/>
          <w:sz w:val="24"/>
          <w:szCs w:val="24"/>
        </w:rPr>
        <w:t xml:space="preserve">juridical guidelines </w:t>
      </w:r>
      <w:r w:rsidR="009968BE">
        <w:rPr>
          <w:rFonts w:ascii="Times New Roman" w:hAnsi="Times New Roman" w:cs="Times New Roman"/>
          <w:sz w:val="24"/>
          <w:szCs w:val="24"/>
        </w:rPr>
        <w:t>state</w:t>
      </w:r>
      <w:r w:rsidR="00B96D58">
        <w:rPr>
          <w:rFonts w:ascii="Times New Roman" w:hAnsi="Times New Roman" w:cs="Times New Roman"/>
          <w:sz w:val="24"/>
          <w:szCs w:val="24"/>
        </w:rPr>
        <w:t xml:space="preserve"> that </w:t>
      </w:r>
      <w:r w:rsidR="00706652">
        <w:rPr>
          <w:rFonts w:ascii="Times New Roman" w:hAnsi="Times New Roman" w:cs="Times New Roman"/>
          <w:sz w:val="24"/>
          <w:szCs w:val="24"/>
        </w:rPr>
        <w:t xml:space="preserve">the </w:t>
      </w:r>
      <w:r w:rsidR="00D60845" w:rsidRPr="00543908">
        <w:rPr>
          <w:rFonts w:ascii="Times New Roman" w:hAnsi="Times New Roman" w:cs="Times New Roman"/>
          <w:sz w:val="24"/>
          <w:szCs w:val="24"/>
        </w:rPr>
        <w:t>purpose</w:t>
      </w:r>
      <w:r w:rsidR="00706652">
        <w:rPr>
          <w:rFonts w:ascii="Times New Roman" w:hAnsi="Times New Roman" w:cs="Times New Roman"/>
          <w:sz w:val="24"/>
          <w:szCs w:val="24"/>
        </w:rPr>
        <w:t xml:space="preserve"> of the law</w:t>
      </w:r>
      <w:r w:rsidR="00D60845" w:rsidRPr="00543908">
        <w:rPr>
          <w:rFonts w:ascii="Times New Roman" w:hAnsi="Times New Roman" w:cs="Times New Roman"/>
          <w:sz w:val="24"/>
          <w:szCs w:val="24"/>
        </w:rPr>
        <w:t xml:space="preserve"> </w:t>
      </w:r>
      <w:r w:rsidR="00B96D58">
        <w:rPr>
          <w:rFonts w:ascii="Times New Roman" w:hAnsi="Times New Roman" w:cs="Times New Roman"/>
          <w:sz w:val="24"/>
          <w:szCs w:val="24"/>
        </w:rPr>
        <w:t>is to</w:t>
      </w:r>
      <w:r w:rsidRPr="00543908">
        <w:rPr>
          <w:rFonts w:ascii="Times New Roman" w:hAnsi="Times New Roman" w:cs="Times New Roman"/>
          <w:sz w:val="24"/>
          <w:szCs w:val="24"/>
        </w:rPr>
        <w:t>:</w:t>
      </w:r>
      <w:r w:rsidRPr="00543908">
        <w:rPr>
          <w:rFonts w:ascii="Segoe UI" w:hAnsi="Segoe UI" w:cs="Segoe UI"/>
          <w:color w:val="0D0D0D"/>
          <w:shd w:val="clear" w:color="auto" w:fill="FFFFFF"/>
        </w:rPr>
        <w:t xml:space="preserve"> </w:t>
      </w:r>
    </w:p>
    <w:p w14:paraId="0150E617" w14:textId="22093E01" w:rsidR="00024C34" w:rsidRPr="00543908" w:rsidRDefault="00B96D58" w:rsidP="00024C34">
      <w:pPr>
        <w:pStyle w:val="Sitat"/>
      </w:pPr>
      <w:r>
        <w:rPr>
          <w:shd w:val="clear" w:color="auto" w:fill="FFFFFF"/>
        </w:rPr>
        <w:t>‘</w:t>
      </w:r>
      <w:r w:rsidR="00DA2FCD">
        <w:rPr>
          <w:shd w:val="clear" w:color="auto" w:fill="FFFFFF"/>
        </w:rPr>
        <w:t>(</w:t>
      </w:r>
      <w:proofErr w:type="gramStart"/>
      <w:r w:rsidR="00DA2FCD">
        <w:rPr>
          <w:shd w:val="clear" w:color="auto" w:fill="FFFFFF"/>
        </w:rPr>
        <w:t>…)e</w:t>
      </w:r>
      <w:r w:rsidR="00DA2FCD" w:rsidRPr="00543908">
        <w:rPr>
          <w:shd w:val="clear" w:color="auto" w:fill="FFFFFF"/>
        </w:rPr>
        <w:t>nsure</w:t>
      </w:r>
      <w:proofErr w:type="gramEnd"/>
      <w:r w:rsidR="00024C34" w:rsidRPr="00543908">
        <w:rPr>
          <w:shd w:val="clear" w:color="auto" w:fill="FFFFFF"/>
        </w:rPr>
        <w:t xml:space="preserve"> that immigrants are </w:t>
      </w:r>
      <w:r w:rsidR="005D054C">
        <w:rPr>
          <w:shd w:val="clear" w:color="auto" w:fill="FFFFFF"/>
        </w:rPr>
        <w:t>rapidly</w:t>
      </w:r>
      <w:r w:rsidR="00024C34" w:rsidRPr="00543908">
        <w:rPr>
          <w:shd w:val="clear" w:color="auto" w:fill="FFFFFF"/>
        </w:rPr>
        <w:t xml:space="preserve"> integrated into Norwegian society and become economically self-sufficient. The law aims to contribute to immigrants acquiring good Norwegian language skills, knowledge of Norwegian societal life, formal qualifications, and a durable attachment to the labour </w:t>
      </w:r>
      <w:r w:rsidR="00024C34" w:rsidRPr="00543908">
        <w:t>market’ (Integration Act, 2021)</w:t>
      </w:r>
    </w:p>
    <w:p w14:paraId="7853D726" w14:textId="73D57E99" w:rsidR="00DB054C" w:rsidRPr="00543908" w:rsidRDefault="00024C34" w:rsidP="00BC7F7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rPr>
          <w:rFonts w:ascii="Times New Roman" w:hAnsi="Times New Roman" w:cs="Times New Roman"/>
          <w:sz w:val="24"/>
          <w:szCs w:val="24"/>
        </w:rPr>
      </w:pPr>
      <w:r w:rsidRPr="00543908">
        <w:rPr>
          <w:rFonts w:ascii="Times New Roman" w:hAnsi="Times New Roman" w:cs="Times New Roman"/>
          <w:sz w:val="24"/>
          <w:szCs w:val="24"/>
        </w:rPr>
        <w:t xml:space="preserve">The </w:t>
      </w:r>
      <w:r w:rsidR="00B96D58">
        <w:rPr>
          <w:rFonts w:ascii="Times New Roman" w:hAnsi="Times New Roman" w:cs="Times New Roman"/>
          <w:sz w:val="24"/>
          <w:szCs w:val="24"/>
        </w:rPr>
        <w:t xml:space="preserve">work inclusion </w:t>
      </w:r>
      <w:r w:rsidR="003E37A3" w:rsidRPr="00543908">
        <w:rPr>
          <w:rFonts w:ascii="Times New Roman" w:hAnsi="Times New Roman" w:cs="Times New Roman"/>
          <w:sz w:val="24"/>
          <w:szCs w:val="24"/>
        </w:rPr>
        <w:t>support programs and measures mirror</w:t>
      </w:r>
      <w:r w:rsidRPr="00543908">
        <w:rPr>
          <w:rFonts w:ascii="Times New Roman" w:hAnsi="Times New Roman" w:cs="Times New Roman"/>
          <w:sz w:val="24"/>
          <w:szCs w:val="24"/>
        </w:rPr>
        <w:t xml:space="preserve"> </w:t>
      </w:r>
      <w:r w:rsidR="003E37A3" w:rsidRPr="00543908">
        <w:rPr>
          <w:rFonts w:ascii="Times New Roman" w:hAnsi="Times New Roman" w:cs="Times New Roman"/>
          <w:sz w:val="24"/>
          <w:szCs w:val="24"/>
        </w:rPr>
        <w:t>these guidelines in the sense that they are</w:t>
      </w:r>
      <w:r w:rsidRPr="00543908">
        <w:rPr>
          <w:rFonts w:ascii="Times New Roman" w:hAnsi="Times New Roman" w:cs="Times New Roman"/>
          <w:sz w:val="24"/>
          <w:szCs w:val="24"/>
        </w:rPr>
        <w:t xml:space="preserve"> designed to </w:t>
      </w:r>
      <w:r w:rsidR="00D416AF">
        <w:rPr>
          <w:rFonts w:ascii="Times New Roman" w:hAnsi="Times New Roman" w:cs="Times New Roman"/>
          <w:sz w:val="24"/>
          <w:szCs w:val="24"/>
        </w:rPr>
        <w:t>mutually</w:t>
      </w:r>
      <w:r w:rsidRPr="00543908">
        <w:rPr>
          <w:rFonts w:ascii="Times New Roman" w:hAnsi="Times New Roman" w:cs="Times New Roman"/>
          <w:sz w:val="24"/>
          <w:szCs w:val="24"/>
        </w:rPr>
        <w:t xml:space="preserve"> </w:t>
      </w:r>
      <w:r w:rsidR="009968BE">
        <w:rPr>
          <w:rFonts w:ascii="Times New Roman" w:hAnsi="Times New Roman" w:cs="Times New Roman"/>
          <w:sz w:val="24"/>
          <w:szCs w:val="24"/>
        </w:rPr>
        <w:t>balance</w:t>
      </w:r>
      <w:r w:rsidR="00D416AF">
        <w:rPr>
          <w:rFonts w:ascii="Times New Roman" w:hAnsi="Times New Roman" w:cs="Times New Roman"/>
          <w:sz w:val="24"/>
          <w:szCs w:val="24"/>
        </w:rPr>
        <w:t xml:space="preserve"> </w:t>
      </w:r>
      <w:r w:rsidR="00B96D58">
        <w:rPr>
          <w:rFonts w:ascii="Times New Roman" w:hAnsi="Times New Roman" w:cs="Times New Roman"/>
          <w:sz w:val="24"/>
          <w:szCs w:val="24"/>
        </w:rPr>
        <w:t>migrants’</w:t>
      </w:r>
      <w:r w:rsidR="006721AC">
        <w:rPr>
          <w:rFonts w:ascii="Times New Roman" w:hAnsi="Times New Roman" w:cs="Times New Roman"/>
          <w:sz w:val="24"/>
          <w:szCs w:val="24"/>
        </w:rPr>
        <w:t xml:space="preserve"> </w:t>
      </w:r>
      <w:r w:rsidRPr="00543908">
        <w:rPr>
          <w:rFonts w:ascii="Times New Roman" w:hAnsi="Times New Roman" w:cs="Times New Roman"/>
          <w:sz w:val="24"/>
          <w:szCs w:val="24"/>
        </w:rPr>
        <w:t xml:space="preserve">rights and duties to take part in them. </w:t>
      </w:r>
      <w:r w:rsidR="00B96D58">
        <w:rPr>
          <w:rFonts w:ascii="Times New Roman" w:hAnsi="Times New Roman" w:cs="Times New Roman"/>
          <w:sz w:val="24"/>
          <w:szCs w:val="24"/>
        </w:rPr>
        <w:t>M</w:t>
      </w:r>
      <w:r w:rsidR="005B3E99" w:rsidRPr="00543908">
        <w:rPr>
          <w:rFonts w:ascii="Times New Roman" w:hAnsi="Times New Roman" w:cs="Times New Roman"/>
          <w:sz w:val="24"/>
          <w:szCs w:val="24"/>
        </w:rPr>
        <w:t>igrants’</w:t>
      </w:r>
      <w:r w:rsidR="003E37A3" w:rsidRPr="00543908">
        <w:rPr>
          <w:rFonts w:ascii="Times New Roman" w:hAnsi="Times New Roman" w:cs="Times New Roman"/>
          <w:sz w:val="24"/>
          <w:szCs w:val="24"/>
        </w:rPr>
        <w:t xml:space="preserve"> experiences </w:t>
      </w:r>
      <w:r w:rsidR="006C0DAE">
        <w:rPr>
          <w:rFonts w:ascii="Times New Roman" w:hAnsi="Times New Roman" w:cs="Times New Roman"/>
          <w:sz w:val="24"/>
          <w:szCs w:val="24"/>
        </w:rPr>
        <w:t xml:space="preserve">however </w:t>
      </w:r>
      <w:r w:rsidR="003E37A3" w:rsidRPr="00543908">
        <w:rPr>
          <w:rFonts w:ascii="Times New Roman" w:hAnsi="Times New Roman" w:cs="Times New Roman"/>
          <w:sz w:val="24"/>
          <w:szCs w:val="24"/>
        </w:rPr>
        <w:t>reveal that the</w:t>
      </w:r>
      <w:r w:rsidR="005B3E99" w:rsidRPr="00543908">
        <w:rPr>
          <w:rFonts w:ascii="Times New Roman" w:hAnsi="Times New Roman" w:cs="Times New Roman"/>
          <w:sz w:val="24"/>
          <w:szCs w:val="24"/>
        </w:rPr>
        <w:t xml:space="preserve">se incentives are not </w:t>
      </w:r>
      <w:r w:rsidR="00706652">
        <w:rPr>
          <w:rFonts w:ascii="Times New Roman" w:hAnsi="Times New Roman" w:cs="Times New Roman"/>
          <w:sz w:val="24"/>
          <w:szCs w:val="24"/>
        </w:rPr>
        <w:t xml:space="preserve">experienced as </w:t>
      </w:r>
      <w:r w:rsidR="005B3E99" w:rsidRPr="00543908">
        <w:rPr>
          <w:rFonts w:ascii="Times New Roman" w:hAnsi="Times New Roman" w:cs="Times New Roman"/>
          <w:sz w:val="24"/>
          <w:szCs w:val="24"/>
        </w:rPr>
        <w:t xml:space="preserve">equally balanced in practice. Several informants report that </w:t>
      </w:r>
      <w:r w:rsidR="005F7F7E">
        <w:rPr>
          <w:rFonts w:ascii="Times New Roman" w:hAnsi="Times New Roman" w:cs="Times New Roman"/>
          <w:sz w:val="24"/>
          <w:szCs w:val="24"/>
        </w:rPr>
        <w:t>they experience</w:t>
      </w:r>
      <w:r w:rsidR="005B3E99" w:rsidRPr="00543908">
        <w:rPr>
          <w:rFonts w:ascii="Times New Roman" w:hAnsi="Times New Roman" w:cs="Times New Roman"/>
          <w:sz w:val="24"/>
          <w:szCs w:val="24"/>
        </w:rPr>
        <w:t xml:space="preserve"> a disjuncture</w:t>
      </w:r>
      <w:r w:rsidR="006A6332" w:rsidRPr="00543908">
        <w:rPr>
          <w:rFonts w:ascii="Times New Roman" w:hAnsi="Times New Roman" w:cs="Times New Roman"/>
          <w:sz w:val="24"/>
          <w:szCs w:val="24"/>
        </w:rPr>
        <w:t xml:space="preserve"> between </w:t>
      </w:r>
      <w:r w:rsidR="00A40115" w:rsidRPr="00543908">
        <w:rPr>
          <w:rFonts w:ascii="Times New Roman" w:hAnsi="Times New Roman" w:cs="Times New Roman"/>
          <w:sz w:val="24"/>
          <w:szCs w:val="24"/>
        </w:rPr>
        <w:t>their</w:t>
      </w:r>
      <w:r w:rsidR="006A6332" w:rsidRPr="00543908">
        <w:rPr>
          <w:rFonts w:ascii="Times New Roman" w:hAnsi="Times New Roman" w:cs="Times New Roman"/>
          <w:sz w:val="24"/>
          <w:szCs w:val="24"/>
        </w:rPr>
        <w:t xml:space="preserve"> subjective </w:t>
      </w:r>
      <w:r w:rsidR="006C0DAE">
        <w:rPr>
          <w:rFonts w:ascii="Times New Roman" w:hAnsi="Times New Roman" w:cs="Times New Roman"/>
          <w:sz w:val="24"/>
          <w:szCs w:val="24"/>
        </w:rPr>
        <w:t>experiences</w:t>
      </w:r>
      <w:r w:rsidR="006C0DAE" w:rsidRPr="00543908">
        <w:rPr>
          <w:rFonts w:ascii="Times New Roman" w:hAnsi="Times New Roman" w:cs="Times New Roman"/>
          <w:sz w:val="24"/>
          <w:szCs w:val="24"/>
        </w:rPr>
        <w:t xml:space="preserve"> </w:t>
      </w:r>
      <w:r w:rsidR="009968BE">
        <w:rPr>
          <w:rFonts w:ascii="Times New Roman" w:hAnsi="Times New Roman" w:cs="Times New Roman"/>
          <w:sz w:val="24"/>
          <w:szCs w:val="24"/>
        </w:rPr>
        <w:t>of</w:t>
      </w:r>
      <w:r w:rsidR="00FF111E" w:rsidRPr="00543908">
        <w:rPr>
          <w:rFonts w:ascii="Times New Roman" w:hAnsi="Times New Roman" w:cs="Times New Roman"/>
          <w:sz w:val="24"/>
          <w:szCs w:val="24"/>
        </w:rPr>
        <w:t xml:space="preserve"> progress regarding work inclusion, </w:t>
      </w:r>
      <w:r w:rsidR="006A6332" w:rsidRPr="00543908">
        <w:rPr>
          <w:rFonts w:ascii="Times New Roman" w:hAnsi="Times New Roman" w:cs="Times New Roman"/>
          <w:sz w:val="24"/>
          <w:szCs w:val="24"/>
        </w:rPr>
        <w:t xml:space="preserve">and the </w:t>
      </w:r>
      <w:r w:rsidR="005B3E99" w:rsidRPr="00543908">
        <w:rPr>
          <w:rFonts w:ascii="Times New Roman" w:hAnsi="Times New Roman" w:cs="Times New Roman"/>
          <w:sz w:val="24"/>
          <w:szCs w:val="24"/>
        </w:rPr>
        <w:t xml:space="preserve">institutional guidelines. </w:t>
      </w:r>
      <w:r w:rsidR="00AC6FD3" w:rsidRPr="00543908">
        <w:rPr>
          <w:rFonts w:ascii="Times New Roman" w:hAnsi="Times New Roman" w:cs="Times New Roman"/>
          <w:sz w:val="24"/>
          <w:szCs w:val="24"/>
        </w:rPr>
        <w:t xml:space="preserve">A </w:t>
      </w:r>
      <w:r w:rsidR="00706652">
        <w:rPr>
          <w:rFonts w:ascii="Times New Roman" w:hAnsi="Times New Roman" w:cs="Times New Roman"/>
          <w:sz w:val="24"/>
          <w:szCs w:val="24"/>
        </w:rPr>
        <w:t>joint</w:t>
      </w:r>
      <w:r w:rsidR="00706652" w:rsidRPr="00543908">
        <w:rPr>
          <w:rFonts w:ascii="Times New Roman" w:hAnsi="Times New Roman" w:cs="Times New Roman"/>
          <w:sz w:val="24"/>
          <w:szCs w:val="24"/>
        </w:rPr>
        <w:t xml:space="preserve"> </w:t>
      </w:r>
      <w:r w:rsidR="00AC6FD3" w:rsidRPr="00543908">
        <w:rPr>
          <w:rFonts w:ascii="Times New Roman" w:hAnsi="Times New Roman" w:cs="Times New Roman"/>
          <w:sz w:val="24"/>
          <w:szCs w:val="24"/>
        </w:rPr>
        <w:t>experience was that th</w:t>
      </w:r>
      <w:r w:rsidR="00DB054C" w:rsidRPr="00543908">
        <w:rPr>
          <w:rFonts w:ascii="Times New Roman" w:hAnsi="Times New Roman" w:cs="Times New Roman"/>
          <w:sz w:val="24"/>
          <w:szCs w:val="24"/>
        </w:rPr>
        <w:t xml:space="preserve">is was a process that took more time </w:t>
      </w:r>
      <w:r w:rsidR="00E0522E" w:rsidRPr="00543908">
        <w:rPr>
          <w:rFonts w:ascii="Times New Roman" w:hAnsi="Times New Roman" w:cs="Times New Roman"/>
          <w:sz w:val="24"/>
          <w:szCs w:val="24"/>
        </w:rPr>
        <w:t xml:space="preserve">and </w:t>
      </w:r>
      <w:r w:rsidR="009968BE">
        <w:rPr>
          <w:rFonts w:ascii="Times New Roman" w:hAnsi="Times New Roman" w:cs="Times New Roman"/>
          <w:sz w:val="24"/>
          <w:szCs w:val="24"/>
        </w:rPr>
        <w:t>effort</w:t>
      </w:r>
      <w:r w:rsidR="00E0522E" w:rsidRPr="00543908">
        <w:rPr>
          <w:rFonts w:ascii="Times New Roman" w:hAnsi="Times New Roman" w:cs="Times New Roman"/>
          <w:sz w:val="24"/>
          <w:szCs w:val="24"/>
        </w:rPr>
        <w:t xml:space="preserve"> </w:t>
      </w:r>
      <w:r w:rsidR="00DB054C" w:rsidRPr="00543908">
        <w:rPr>
          <w:rFonts w:ascii="Times New Roman" w:hAnsi="Times New Roman" w:cs="Times New Roman"/>
          <w:sz w:val="24"/>
          <w:szCs w:val="24"/>
        </w:rPr>
        <w:t xml:space="preserve">than the </w:t>
      </w:r>
      <w:r w:rsidR="00E0522E" w:rsidRPr="00543908">
        <w:rPr>
          <w:rFonts w:ascii="Times New Roman" w:hAnsi="Times New Roman" w:cs="Times New Roman"/>
          <w:sz w:val="24"/>
          <w:szCs w:val="24"/>
        </w:rPr>
        <w:t>institutional guidelines</w:t>
      </w:r>
      <w:r w:rsidR="00DB054C" w:rsidRPr="00543908">
        <w:rPr>
          <w:rFonts w:ascii="Times New Roman" w:hAnsi="Times New Roman" w:cs="Times New Roman"/>
          <w:sz w:val="24"/>
          <w:szCs w:val="24"/>
        </w:rPr>
        <w:t xml:space="preserve"> </w:t>
      </w:r>
      <w:r w:rsidR="00E0522E" w:rsidRPr="00543908">
        <w:rPr>
          <w:rFonts w:ascii="Times New Roman" w:hAnsi="Times New Roman" w:cs="Times New Roman"/>
          <w:sz w:val="24"/>
          <w:szCs w:val="24"/>
        </w:rPr>
        <w:t>prescribed</w:t>
      </w:r>
      <w:r w:rsidR="00DB054C" w:rsidRPr="00543908">
        <w:rPr>
          <w:rFonts w:ascii="Times New Roman" w:hAnsi="Times New Roman" w:cs="Times New Roman"/>
          <w:sz w:val="24"/>
          <w:szCs w:val="24"/>
        </w:rPr>
        <w:t xml:space="preserve"> and allowed them.</w:t>
      </w:r>
      <w:r w:rsidR="00AC6FD3" w:rsidRPr="00543908">
        <w:rPr>
          <w:rFonts w:ascii="Times New Roman" w:hAnsi="Times New Roman" w:cs="Times New Roman"/>
          <w:sz w:val="24"/>
          <w:szCs w:val="24"/>
        </w:rPr>
        <w:t xml:space="preserve"> </w:t>
      </w:r>
      <w:r w:rsidR="00301F6F">
        <w:rPr>
          <w:rFonts w:ascii="Times New Roman" w:hAnsi="Times New Roman" w:cs="Times New Roman"/>
          <w:sz w:val="24"/>
          <w:szCs w:val="24"/>
        </w:rPr>
        <w:t>Notably, time was seen as a scarce resou</w:t>
      </w:r>
      <w:r w:rsidR="00BC7F7A">
        <w:rPr>
          <w:rFonts w:ascii="Times New Roman" w:hAnsi="Times New Roman" w:cs="Times New Roman"/>
          <w:sz w:val="24"/>
          <w:szCs w:val="24"/>
        </w:rPr>
        <w:t xml:space="preserve">rce. </w:t>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AC6FD3" w:rsidRPr="00543908">
        <w:rPr>
          <w:rFonts w:ascii="Times New Roman" w:hAnsi="Times New Roman" w:cs="Times New Roman"/>
          <w:sz w:val="24"/>
          <w:szCs w:val="24"/>
        </w:rPr>
        <w:t xml:space="preserve">Learning the Norwegian language was </w:t>
      </w:r>
      <w:r w:rsidR="00706652">
        <w:rPr>
          <w:rFonts w:ascii="Times New Roman" w:hAnsi="Times New Roman" w:cs="Times New Roman"/>
          <w:sz w:val="24"/>
          <w:szCs w:val="24"/>
        </w:rPr>
        <w:t>frequently stated</w:t>
      </w:r>
      <w:r w:rsidR="00AC6FD3" w:rsidRPr="00543908">
        <w:rPr>
          <w:rFonts w:ascii="Times New Roman" w:hAnsi="Times New Roman" w:cs="Times New Roman"/>
          <w:sz w:val="24"/>
          <w:szCs w:val="24"/>
        </w:rPr>
        <w:t xml:space="preserve"> as an example</w:t>
      </w:r>
      <w:r w:rsidR="005B3E99" w:rsidRPr="00543908">
        <w:rPr>
          <w:rFonts w:ascii="Times New Roman" w:hAnsi="Times New Roman" w:cs="Times New Roman"/>
          <w:sz w:val="24"/>
          <w:szCs w:val="24"/>
        </w:rPr>
        <w:t xml:space="preserve"> of such </w:t>
      </w:r>
      <w:r w:rsidR="005D054C">
        <w:rPr>
          <w:rFonts w:ascii="Times New Roman" w:hAnsi="Times New Roman" w:cs="Times New Roman"/>
          <w:sz w:val="24"/>
          <w:szCs w:val="24"/>
        </w:rPr>
        <w:t xml:space="preserve">a </w:t>
      </w:r>
      <w:r w:rsidR="00864C13">
        <w:rPr>
          <w:rFonts w:ascii="Times New Roman" w:hAnsi="Times New Roman" w:cs="Times New Roman"/>
          <w:sz w:val="24"/>
          <w:szCs w:val="24"/>
        </w:rPr>
        <w:t>resource-demanding</w:t>
      </w:r>
      <w:r w:rsidR="005B3E99" w:rsidRPr="00543908">
        <w:rPr>
          <w:rFonts w:ascii="Times New Roman" w:hAnsi="Times New Roman" w:cs="Times New Roman"/>
          <w:sz w:val="24"/>
          <w:szCs w:val="24"/>
        </w:rPr>
        <w:t xml:space="preserve"> skill</w:t>
      </w:r>
      <w:r w:rsidR="00AC6FD3" w:rsidRPr="00543908">
        <w:rPr>
          <w:rFonts w:ascii="Times New Roman" w:hAnsi="Times New Roman" w:cs="Times New Roman"/>
          <w:sz w:val="24"/>
          <w:szCs w:val="24"/>
        </w:rPr>
        <w:t>.</w:t>
      </w:r>
      <w:r w:rsidR="00B96D58">
        <w:rPr>
          <w:rFonts w:ascii="Times New Roman" w:hAnsi="Times New Roman" w:cs="Times New Roman"/>
          <w:sz w:val="24"/>
          <w:szCs w:val="24"/>
        </w:rPr>
        <w:t xml:space="preserve"> </w:t>
      </w:r>
      <w:r w:rsidR="00DB054C" w:rsidRPr="00543908">
        <w:rPr>
          <w:rFonts w:ascii="Times New Roman" w:hAnsi="Times New Roman" w:cs="Times New Roman"/>
          <w:sz w:val="24"/>
          <w:szCs w:val="24"/>
        </w:rPr>
        <w:t>According to the migrants</w:t>
      </w:r>
      <w:r w:rsidR="004C52A6" w:rsidRPr="00543908">
        <w:rPr>
          <w:rFonts w:ascii="Times New Roman" w:hAnsi="Times New Roman" w:cs="Times New Roman"/>
          <w:sz w:val="24"/>
          <w:szCs w:val="24"/>
        </w:rPr>
        <w:t>,</w:t>
      </w:r>
      <w:r w:rsidR="00DB054C" w:rsidRPr="00543908">
        <w:rPr>
          <w:rFonts w:ascii="Times New Roman" w:hAnsi="Times New Roman" w:cs="Times New Roman"/>
          <w:sz w:val="24"/>
          <w:szCs w:val="24"/>
        </w:rPr>
        <w:t xml:space="preserve"> learning the </w:t>
      </w:r>
      <w:r w:rsidR="005B3E99" w:rsidRPr="00543908">
        <w:rPr>
          <w:rFonts w:ascii="Times New Roman" w:hAnsi="Times New Roman" w:cs="Times New Roman"/>
          <w:sz w:val="24"/>
          <w:szCs w:val="24"/>
        </w:rPr>
        <w:t xml:space="preserve">Norwegian </w:t>
      </w:r>
      <w:r w:rsidR="00DB054C" w:rsidRPr="00543908">
        <w:rPr>
          <w:rFonts w:ascii="Times New Roman" w:hAnsi="Times New Roman" w:cs="Times New Roman"/>
          <w:sz w:val="24"/>
          <w:szCs w:val="24"/>
        </w:rPr>
        <w:t xml:space="preserve">language was a necessary skill to be able to </w:t>
      </w:r>
      <w:r w:rsidR="00D416AF">
        <w:rPr>
          <w:rFonts w:ascii="Times New Roman" w:hAnsi="Times New Roman" w:cs="Times New Roman"/>
          <w:sz w:val="24"/>
          <w:szCs w:val="24"/>
        </w:rPr>
        <w:t xml:space="preserve">apply for, </w:t>
      </w:r>
      <w:r w:rsidR="001425A3">
        <w:rPr>
          <w:rFonts w:ascii="Times New Roman" w:hAnsi="Times New Roman" w:cs="Times New Roman"/>
          <w:sz w:val="24"/>
          <w:szCs w:val="24"/>
        </w:rPr>
        <w:t xml:space="preserve">and </w:t>
      </w:r>
      <w:r w:rsidR="00DB054C" w:rsidRPr="00543908">
        <w:rPr>
          <w:rFonts w:ascii="Times New Roman" w:hAnsi="Times New Roman" w:cs="Times New Roman"/>
          <w:sz w:val="24"/>
          <w:szCs w:val="24"/>
        </w:rPr>
        <w:t xml:space="preserve">obtain work. </w:t>
      </w:r>
      <w:r w:rsidR="00D416AF">
        <w:rPr>
          <w:rFonts w:ascii="Times New Roman" w:hAnsi="Times New Roman" w:cs="Times New Roman"/>
          <w:sz w:val="24"/>
          <w:szCs w:val="24"/>
        </w:rPr>
        <w:t xml:space="preserve">This is also found in </w:t>
      </w:r>
      <w:r w:rsidR="005F7F7E">
        <w:rPr>
          <w:rFonts w:ascii="Times New Roman" w:hAnsi="Times New Roman" w:cs="Times New Roman"/>
          <w:sz w:val="24"/>
          <w:szCs w:val="24"/>
        </w:rPr>
        <w:t xml:space="preserve">recruitment </w:t>
      </w:r>
      <w:r w:rsidR="00D416AF">
        <w:rPr>
          <w:rFonts w:ascii="Times New Roman" w:hAnsi="Times New Roman" w:cs="Times New Roman"/>
          <w:sz w:val="24"/>
          <w:szCs w:val="24"/>
        </w:rPr>
        <w:t xml:space="preserve">requirements </w:t>
      </w:r>
      <w:r w:rsidR="005F7F7E">
        <w:rPr>
          <w:rFonts w:ascii="Times New Roman" w:hAnsi="Times New Roman" w:cs="Times New Roman"/>
          <w:sz w:val="24"/>
          <w:szCs w:val="24"/>
        </w:rPr>
        <w:t>(</w:t>
      </w:r>
      <w:r w:rsidR="00D416AF">
        <w:rPr>
          <w:rFonts w:ascii="Times New Roman" w:hAnsi="Times New Roman" w:cs="Times New Roman"/>
          <w:sz w:val="24"/>
          <w:szCs w:val="24"/>
        </w:rPr>
        <w:t>from especially public employers</w:t>
      </w:r>
      <w:r w:rsidR="005F7F7E">
        <w:rPr>
          <w:rFonts w:ascii="Times New Roman" w:hAnsi="Times New Roman" w:cs="Times New Roman"/>
          <w:sz w:val="24"/>
          <w:szCs w:val="24"/>
        </w:rPr>
        <w:t>)</w:t>
      </w:r>
      <w:r w:rsidR="00D416AF">
        <w:rPr>
          <w:rFonts w:ascii="Times New Roman" w:hAnsi="Times New Roman" w:cs="Times New Roman"/>
          <w:sz w:val="24"/>
          <w:szCs w:val="24"/>
        </w:rPr>
        <w:t xml:space="preserve">, </w:t>
      </w:r>
      <w:r w:rsidR="001425A3">
        <w:rPr>
          <w:rFonts w:ascii="Times New Roman" w:hAnsi="Times New Roman" w:cs="Times New Roman"/>
          <w:sz w:val="24"/>
          <w:szCs w:val="24"/>
        </w:rPr>
        <w:t>including a Norwegian level B2</w:t>
      </w:r>
      <w:r w:rsidR="001425A3" w:rsidRPr="00DA2FCD">
        <w:footnoteReference w:id="2"/>
      </w:r>
      <w:r w:rsidR="001425A3">
        <w:rPr>
          <w:rFonts w:ascii="Times New Roman" w:hAnsi="Times New Roman" w:cs="Times New Roman"/>
          <w:sz w:val="24"/>
          <w:szCs w:val="24"/>
        </w:rPr>
        <w:t xml:space="preserve"> to qualify </w:t>
      </w:r>
      <w:r w:rsidR="001425A3">
        <w:rPr>
          <w:rFonts w:ascii="Times New Roman" w:hAnsi="Times New Roman" w:cs="Times New Roman"/>
          <w:sz w:val="24"/>
          <w:szCs w:val="24"/>
        </w:rPr>
        <w:lastRenderedPageBreak/>
        <w:t>for work</w:t>
      </w:r>
      <w:r w:rsidR="005F7F7E">
        <w:rPr>
          <w:rFonts w:ascii="Times New Roman" w:hAnsi="Times New Roman" w:cs="Times New Roman"/>
          <w:sz w:val="24"/>
          <w:szCs w:val="24"/>
        </w:rPr>
        <w:t>ing for</w:t>
      </w:r>
      <w:r w:rsidR="0093575F">
        <w:rPr>
          <w:rFonts w:ascii="Times New Roman" w:hAnsi="Times New Roman" w:cs="Times New Roman"/>
          <w:sz w:val="24"/>
          <w:szCs w:val="24"/>
        </w:rPr>
        <w:t xml:space="preserve"> </w:t>
      </w:r>
      <w:r w:rsidR="005F7F7E">
        <w:rPr>
          <w:rFonts w:ascii="Times New Roman" w:hAnsi="Times New Roman" w:cs="Times New Roman"/>
          <w:sz w:val="24"/>
          <w:szCs w:val="24"/>
        </w:rPr>
        <w:t>example</w:t>
      </w:r>
      <w:r w:rsidR="001425A3">
        <w:rPr>
          <w:rFonts w:ascii="Times New Roman" w:hAnsi="Times New Roman" w:cs="Times New Roman"/>
          <w:sz w:val="24"/>
          <w:szCs w:val="24"/>
        </w:rPr>
        <w:t xml:space="preserve"> as a </w:t>
      </w:r>
      <w:r w:rsidR="00460D8D">
        <w:rPr>
          <w:rFonts w:ascii="Times New Roman" w:hAnsi="Times New Roman" w:cs="Times New Roman"/>
          <w:sz w:val="24"/>
          <w:szCs w:val="24"/>
        </w:rPr>
        <w:t>u</w:t>
      </w:r>
      <w:r w:rsidR="00460D8D" w:rsidRPr="00460D8D">
        <w:rPr>
          <w:rFonts w:ascii="Times New Roman" w:hAnsi="Times New Roman" w:cs="Times New Roman"/>
          <w:sz w:val="24"/>
          <w:szCs w:val="24"/>
        </w:rPr>
        <w:t xml:space="preserve">ser-controlled personal </w:t>
      </w:r>
      <w:r w:rsidR="009968BE">
        <w:rPr>
          <w:rFonts w:ascii="Times New Roman" w:hAnsi="Times New Roman" w:cs="Times New Roman"/>
          <w:sz w:val="24"/>
          <w:szCs w:val="24"/>
        </w:rPr>
        <w:t>assistant</w:t>
      </w:r>
      <w:r w:rsidR="005E5EDA">
        <w:rPr>
          <w:rFonts w:ascii="Times New Roman" w:hAnsi="Times New Roman" w:cs="Times New Roman"/>
          <w:sz w:val="24"/>
          <w:szCs w:val="24"/>
        </w:rPr>
        <w:t xml:space="preserve"> </w:t>
      </w:r>
      <w:r w:rsidR="001425A3">
        <w:rPr>
          <w:rFonts w:ascii="Times New Roman" w:hAnsi="Times New Roman" w:cs="Times New Roman"/>
          <w:sz w:val="24"/>
          <w:szCs w:val="24"/>
        </w:rPr>
        <w:t xml:space="preserve">or nurse. </w:t>
      </w:r>
      <w:r w:rsidR="00BC7F7A">
        <w:rPr>
          <w:rFonts w:ascii="Times New Roman" w:hAnsi="Times New Roman" w:cs="Times New Roman"/>
          <w:sz w:val="24"/>
          <w:szCs w:val="24"/>
        </w:rPr>
        <w:t>L</w:t>
      </w:r>
      <w:r w:rsidR="00DB054C" w:rsidRPr="00543908">
        <w:rPr>
          <w:rFonts w:ascii="Times New Roman" w:hAnsi="Times New Roman" w:cs="Times New Roman"/>
          <w:sz w:val="24"/>
          <w:szCs w:val="24"/>
        </w:rPr>
        <w:t xml:space="preserve">earning </w:t>
      </w:r>
      <w:r w:rsidR="00BC7F7A">
        <w:rPr>
          <w:rFonts w:ascii="Times New Roman" w:hAnsi="Times New Roman" w:cs="Times New Roman"/>
          <w:sz w:val="24"/>
          <w:szCs w:val="24"/>
        </w:rPr>
        <w:t xml:space="preserve">Norwegian as </w:t>
      </w:r>
      <w:r w:rsidR="00DB054C" w:rsidRPr="00543908">
        <w:rPr>
          <w:rFonts w:ascii="Times New Roman" w:hAnsi="Times New Roman" w:cs="Times New Roman"/>
          <w:sz w:val="24"/>
          <w:szCs w:val="24"/>
        </w:rPr>
        <w:t xml:space="preserve">a </w:t>
      </w:r>
      <w:r w:rsidR="00AC6FD3" w:rsidRPr="00543908">
        <w:rPr>
          <w:rFonts w:ascii="Times New Roman" w:hAnsi="Times New Roman" w:cs="Times New Roman"/>
          <w:sz w:val="24"/>
          <w:szCs w:val="24"/>
        </w:rPr>
        <w:t xml:space="preserve">new </w:t>
      </w:r>
      <w:r w:rsidR="00DB054C" w:rsidRPr="00543908">
        <w:rPr>
          <w:rFonts w:ascii="Times New Roman" w:hAnsi="Times New Roman" w:cs="Times New Roman"/>
          <w:sz w:val="24"/>
          <w:szCs w:val="24"/>
        </w:rPr>
        <w:t>language</w:t>
      </w:r>
      <w:r w:rsidR="00BC7F7A">
        <w:rPr>
          <w:rFonts w:ascii="Times New Roman" w:hAnsi="Times New Roman" w:cs="Times New Roman"/>
          <w:sz w:val="24"/>
          <w:szCs w:val="24"/>
        </w:rPr>
        <w:t xml:space="preserve"> with little prevalence </w:t>
      </w:r>
      <w:r w:rsidR="00DB054C" w:rsidRPr="00543908">
        <w:rPr>
          <w:rFonts w:ascii="Times New Roman" w:hAnsi="Times New Roman" w:cs="Times New Roman"/>
          <w:sz w:val="24"/>
          <w:szCs w:val="24"/>
        </w:rPr>
        <w:t xml:space="preserve">takes time and </w:t>
      </w:r>
      <w:r w:rsidR="009968BE">
        <w:rPr>
          <w:rFonts w:ascii="Times New Roman" w:hAnsi="Times New Roman" w:cs="Times New Roman"/>
          <w:sz w:val="24"/>
          <w:szCs w:val="24"/>
        </w:rPr>
        <w:t>effort</w:t>
      </w:r>
      <w:r w:rsidR="00DB054C" w:rsidRPr="00543908">
        <w:rPr>
          <w:rFonts w:ascii="Times New Roman" w:hAnsi="Times New Roman" w:cs="Times New Roman"/>
          <w:sz w:val="24"/>
          <w:szCs w:val="24"/>
        </w:rPr>
        <w:t xml:space="preserve"> – in addition to everything else you are supposed to manage, </w:t>
      </w:r>
      <w:r w:rsidR="00D416AF">
        <w:rPr>
          <w:rFonts w:ascii="Times New Roman" w:hAnsi="Times New Roman" w:cs="Times New Roman"/>
          <w:sz w:val="24"/>
          <w:szCs w:val="24"/>
        </w:rPr>
        <w:t>our informants</w:t>
      </w:r>
      <w:r w:rsidR="00DB054C" w:rsidRPr="00543908">
        <w:rPr>
          <w:rFonts w:ascii="Times New Roman" w:hAnsi="Times New Roman" w:cs="Times New Roman"/>
          <w:sz w:val="24"/>
          <w:szCs w:val="24"/>
        </w:rPr>
        <w:t xml:space="preserve"> told us.</w:t>
      </w:r>
      <w:r w:rsidR="00124E89" w:rsidRPr="00543908">
        <w:rPr>
          <w:rFonts w:ascii="Times New Roman" w:hAnsi="Times New Roman" w:cs="Times New Roman"/>
          <w:sz w:val="24"/>
          <w:szCs w:val="24"/>
        </w:rPr>
        <w:t xml:space="preserve"> </w:t>
      </w:r>
      <w:r w:rsidR="00526573">
        <w:rPr>
          <w:rFonts w:ascii="Times New Roman" w:hAnsi="Times New Roman" w:cs="Times New Roman"/>
          <w:sz w:val="24"/>
          <w:szCs w:val="24"/>
        </w:rPr>
        <w:t>For several</w:t>
      </w:r>
      <w:r w:rsidR="005F7F7E">
        <w:rPr>
          <w:rFonts w:ascii="Times New Roman" w:hAnsi="Times New Roman" w:cs="Times New Roman"/>
          <w:sz w:val="24"/>
          <w:szCs w:val="24"/>
        </w:rPr>
        <w:t xml:space="preserve"> of them</w:t>
      </w:r>
      <w:r w:rsidR="00526573">
        <w:rPr>
          <w:rFonts w:ascii="Times New Roman" w:hAnsi="Times New Roman" w:cs="Times New Roman"/>
          <w:sz w:val="24"/>
          <w:szCs w:val="24"/>
        </w:rPr>
        <w:t>, t</w:t>
      </w:r>
      <w:r w:rsidR="00E81F30" w:rsidRPr="00543908">
        <w:rPr>
          <w:rFonts w:ascii="Times New Roman" w:hAnsi="Times New Roman" w:cs="Times New Roman"/>
          <w:sz w:val="24"/>
          <w:szCs w:val="24"/>
        </w:rPr>
        <w:t xml:space="preserve">his </w:t>
      </w:r>
      <w:r w:rsidR="00D416AF">
        <w:rPr>
          <w:rFonts w:ascii="Times New Roman" w:hAnsi="Times New Roman" w:cs="Times New Roman"/>
          <w:sz w:val="24"/>
          <w:szCs w:val="24"/>
        </w:rPr>
        <w:t xml:space="preserve">experience was </w:t>
      </w:r>
      <w:r w:rsidR="00E81F30" w:rsidRPr="00543908">
        <w:rPr>
          <w:rFonts w:ascii="Times New Roman" w:hAnsi="Times New Roman" w:cs="Times New Roman"/>
          <w:sz w:val="24"/>
          <w:szCs w:val="24"/>
        </w:rPr>
        <w:t>relate</w:t>
      </w:r>
      <w:r w:rsidR="00D416AF">
        <w:rPr>
          <w:rFonts w:ascii="Times New Roman" w:hAnsi="Times New Roman" w:cs="Times New Roman"/>
          <w:sz w:val="24"/>
          <w:szCs w:val="24"/>
        </w:rPr>
        <w:t>d</w:t>
      </w:r>
      <w:r w:rsidR="00E81F30" w:rsidRPr="00543908">
        <w:rPr>
          <w:rFonts w:ascii="Times New Roman" w:hAnsi="Times New Roman" w:cs="Times New Roman"/>
          <w:sz w:val="24"/>
          <w:szCs w:val="24"/>
        </w:rPr>
        <w:t xml:space="preserve"> to </w:t>
      </w:r>
      <w:r w:rsidR="005F7F7E">
        <w:rPr>
          <w:rFonts w:ascii="Times New Roman" w:hAnsi="Times New Roman" w:cs="Times New Roman"/>
          <w:sz w:val="24"/>
          <w:szCs w:val="24"/>
        </w:rPr>
        <w:t>juggling</w:t>
      </w:r>
      <w:r w:rsidR="005E5EDA">
        <w:rPr>
          <w:rFonts w:ascii="Times New Roman" w:hAnsi="Times New Roman" w:cs="Times New Roman"/>
          <w:sz w:val="24"/>
          <w:szCs w:val="24"/>
        </w:rPr>
        <w:t xml:space="preserve"> the</w:t>
      </w:r>
      <w:r w:rsidR="00E81F30" w:rsidRPr="00543908">
        <w:rPr>
          <w:rFonts w:ascii="Times New Roman" w:hAnsi="Times New Roman" w:cs="Times New Roman"/>
          <w:sz w:val="24"/>
          <w:szCs w:val="24"/>
        </w:rPr>
        <w:t xml:space="preserve"> role </w:t>
      </w:r>
      <w:r w:rsidR="009968BE">
        <w:rPr>
          <w:rFonts w:ascii="Times New Roman" w:hAnsi="Times New Roman" w:cs="Times New Roman"/>
          <w:sz w:val="24"/>
          <w:szCs w:val="24"/>
        </w:rPr>
        <w:t>of</w:t>
      </w:r>
      <w:r w:rsidR="004C52A6" w:rsidRPr="00543908">
        <w:rPr>
          <w:rFonts w:ascii="Times New Roman" w:hAnsi="Times New Roman" w:cs="Times New Roman"/>
          <w:sz w:val="24"/>
          <w:szCs w:val="24"/>
        </w:rPr>
        <w:t xml:space="preserve"> a </w:t>
      </w:r>
      <w:r w:rsidR="005B3E99" w:rsidRPr="00543908">
        <w:rPr>
          <w:rFonts w:ascii="Times New Roman" w:hAnsi="Times New Roman" w:cs="Times New Roman"/>
          <w:sz w:val="24"/>
          <w:szCs w:val="24"/>
        </w:rPr>
        <w:t>job</w:t>
      </w:r>
      <w:r w:rsidR="005E5EDA">
        <w:rPr>
          <w:rFonts w:ascii="Times New Roman" w:hAnsi="Times New Roman" w:cs="Times New Roman"/>
          <w:sz w:val="24"/>
          <w:szCs w:val="24"/>
        </w:rPr>
        <w:t xml:space="preserve">seeker </w:t>
      </w:r>
      <w:r w:rsidR="005B3E99" w:rsidRPr="00543908">
        <w:rPr>
          <w:rFonts w:ascii="Times New Roman" w:hAnsi="Times New Roman" w:cs="Times New Roman"/>
          <w:sz w:val="24"/>
          <w:szCs w:val="24"/>
        </w:rPr>
        <w:t xml:space="preserve">and </w:t>
      </w:r>
      <w:r w:rsidR="004C52A6" w:rsidRPr="00543908">
        <w:rPr>
          <w:rFonts w:ascii="Times New Roman" w:hAnsi="Times New Roman" w:cs="Times New Roman"/>
          <w:sz w:val="24"/>
          <w:szCs w:val="24"/>
        </w:rPr>
        <w:t xml:space="preserve">worker besides other roles, such as </w:t>
      </w:r>
      <w:r w:rsidR="005B3E99" w:rsidRPr="00543908">
        <w:rPr>
          <w:rFonts w:ascii="Times New Roman" w:hAnsi="Times New Roman" w:cs="Times New Roman"/>
          <w:sz w:val="24"/>
          <w:szCs w:val="24"/>
        </w:rPr>
        <w:t>being a parent</w:t>
      </w:r>
      <w:r w:rsidR="004C52A6" w:rsidRPr="00543908">
        <w:rPr>
          <w:rFonts w:ascii="Times New Roman" w:hAnsi="Times New Roman" w:cs="Times New Roman"/>
          <w:sz w:val="24"/>
          <w:szCs w:val="24"/>
        </w:rPr>
        <w:t xml:space="preserve">. </w:t>
      </w:r>
      <w:r w:rsidR="00DA0F3B" w:rsidRPr="00543908">
        <w:rPr>
          <w:rFonts w:ascii="Times New Roman" w:hAnsi="Times New Roman" w:cs="Times New Roman"/>
          <w:sz w:val="24"/>
          <w:szCs w:val="24"/>
        </w:rPr>
        <w:t xml:space="preserve">Ilsa, </w:t>
      </w:r>
      <w:r w:rsidR="00526573">
        <w:rPr>
          <w:rFonts w:ascii="Times New Roman" w:hAnsi="Times New Roman" w:cs="Times New Roman"/>
          <w:sz w:val="24"/>
          <w:szCs w:val="24"/>
        </w:rPr>
        <w:t xml:space="preserve">working as a </w:t>
      </w:r>
      <w:r w:rsidR="009968BE">
        <w:rPr>
          <w:rFonts w:ascii="Times New Roman" w:hAnsi="Times New Roman" w:cs="Times New Roman"/>
          <w:sz w:val="24"/>
          <w:szCs w:val="24"/>
        </w:rPr>
        <w:t>postdoc</w:t>
      </w:r>
      <w:r w:rsidR="00526573">
        <w:rPr>
          <w:rFonts w:ascii="Times New Roman" w:hAnsi="Times New Roman" w:cs="Times New Roman"/>
          <w:sz w:val="24"/>
          <w:szCs w:val="24"/>
        </w:rPr>
        <w:t xml:space="preserve"> </w:t>
      </w:r>
      <w:r w:rsidR="009968BE">
        <w:rPr>
          <w:rFonts w:ascii="Times New Roman" w:hAnsi="Times New Roman" w:cs="Times New Roman"/>
          <w:sz w:val="24"/>
          <w:szCs w:val="24"/>
        </w:rPr>
        <w:t>at</w:t>
      </w:r>
      <w:r w:rsidR="00526573">
        <w:rPr>
          <w:rFonts w:ascii="Times New Roman" w:hAnsi="Times New Roman" w:cs="Times New Roman"/>
          <w:sz w:val="24"/>
          <w:szCs w:val="24"/>
        </w:rPr>
        <w:t xml:space="preserve"> a university,</w:t>
      </w:r>
      <w:r w:rsidR="00DA0F3B" w:rsidRPr="00543908">
        <w:rPr>
          <w:rFonts w:ascii="Times New Roman" w:hAnsi="Times New Roman" w:cs="Times New Roman"/>
          <w:sz w:val="24"/>
          <w:szCs w:val="24"/>
        </w:rPr>
        <w:t xml:space="preserve"> told us that she </w:t>
      </w:r>
      <w:r w:rsidR="005B3E99" w:rsidRPr="00543908">
        <w:rPr>
          <w:rFonts w:ascii="Times New Roman" w:hAnsi="Times New Roman" w:cs="Times New Roman"/>
          <w:sz w:val="24"/>
          <w:szCs w:val="24"/>
        </w:rPr>
        <w:t>was</w:t>
      </w:r>
      <w:r w:rsidR="00DA0F3B" w:rsidRPr="00543908">
        <w:rPr>
          <w:rFonts w:ascii="Times New Roman" w:hAnsi="Times New Roman" w:cs="Times New Roman"/>
          <w:sz w:val="24"/>
          <w:szCs w:val="24"/>
        </w:rPr>
        <w:t xml:space="preserve"> </w:t>
      </w:r>
      <w:r w:rsidR="00526573">
        <w:rPr>
          <w:rFonts w:ascii="Times New Roman" w:hAnsi="Times New Roman" w:cs="Times New Roman"/>
          <w:sz w:val="24"/>
          <w:szCs w:val="24"/>
        </w:rPr>
        <w:t>motivated</w:t>
      </w:r>
      <w:r w:rsidR="00DA0F3B" w:rsidRPr="00543908">
        <w:rPr>
          <w:rFonts w:ascii="Times New Roman" w:hAnsi="Times New Roman" w:cs="Times New Roman"/>
          <w:sz w:val="24"/>
          <w:szCs w:val="24"/>
        </w:rPr>
        <w:t xml:space="preserve"> to learn the new language, but practising routinely was difficult, </w:t>
      </w:r>
      <w:r w:rsidR="00526573">
        <w:rPr>
          <w:rFonts w:ascii="Times New Roman" w:hAnsi="Times New Roman" w:cs="Times New Roman"/>
          <w:sz w:val="24"/>
          <w:szCs w:val="24"/>
        </w:rPr>
        <w:t>as</w:t>
      </w:r>
      <w:r w:rsidR="00DA0F3B" w:rsidRPr="00543908">
        <w:rPr>
          <w:rFonts w:ascii="Times New Roman" w:hAnsi="Times New Roman" w:cs="Times New Roman"/>
          <w:sz w:val="24"/>
          <w:szCs w:val="24"/>
        </w:rPr>
        <w:t xml:space="preserve"> she mostly spoke English at work and her native language with her children at home. When questioned why she didn’t practice more at home (as </w:t>
      </w:r>
      <w:r w:rsidR="00706652">
        <w:rPr>
          <w:rFonts w:ascii="Times New Roman" w:hAnsi="Times New Roman" w:cs="Times New Roman"/>
          <w:sz w:val="24"/>
          <w:szCs w:val="24"/>
        </w:rPr>
        <w:t xml:space="preserve">she </w:t>
      </w:r>
      <w:r w:rsidR="00BC7F7A">
        <w:rPr>
          <w:rFonts w:ascii="Times New Roman" w:hAnsi="Times New Roman" w:cs="Times New Roman"/>
          <w:sz w:val="24"/>
          <w:szCs w:val="24"/>
        </w:rPr>
        <w:t>told us</w:t>
      </w:r>
      <w:r w:rsidR="00706652">
        <w:rPr>
          <w:rFonts w:ascii="Times New Roman" w:hAnsi="Times New Roman" w:cs="Times New Roman"/>
          <w:sz w:val="24"/>
          <w:szCs w:val="24"/>
        </w:rPr>
        <w:t xml:space="preserve"> </w:t>
      </w:r>
      <w:r w:rsidR="00DA0F3B" w:rsidRPr="00543908">
        <w:rPr>
          <w:rFonts w:ascii="Times New Roman" w:hAnsi="Times New Roman" w:cs="Times New Roman"/>
          <w:sz w:val="24"/>
          <w:szCs w:val="24"/>
        </w:rPr>
        <w:t xml:space="preserve">her children spoke Norwegian very well), she </w:t>
      </w:r>
      <w:r w:rsidR="0096502D">
        <w:rPr>
          <w:rFonts w:ascii="Times New Roman" w:hAnsi="Times New Roman" w:cs="Times New Roman"/>
          <w:sz w:val="24"/>
          <w:szCs w:val="24"/>
        </w:rPr>
        <w:t>expressed</w:t>
      </w:r>
      <w:r w:rsidR="00DA0F3B" w:rsidRPr="00543908">
        <w:rPr>
          <w:rFonts w:ascii="Times New Roman" w:hAnsi="Times New Roman" w:cs="Times New Roman"/>
          <w:sz w:val="24"/>
          <w:szCs w:val="24"/>
        </w:rPr>
        <w:t xml:space="preserve"> that </w:t>
      </w:r>
      <w:r w:rsidR="00C1138F">
        <w:rPr>
          <w:rFonts w:ascii="Times New Roman" w:hAnsi="Times New Roman" w:cs="Times New Roman"/>
          <w:sz w:val="24"/>
          <w:szCs w:val="24"/>
        </w:rPr>
        <w:t>at home she was first and foremost a mother. W</w:t>
      </w:r>
      <w:r w:rsidR="00526573">
        <w:rPr>
          <w:rFonts w:ascii="Times New Roman" w:hAnsi="Times New Roman" w:cs="Times New Roman"/>
          <w:sz w:val="24"/>
          <w:szCs w:val="24"/>
        </w:rPr>
        <w:t xml:space="preserve">hen </w:t>
      </w:r>
      <w:r w:rsidR="00DA0F3B" w:rsidRPr="00543908">
        <w:rPr>
          <w:rFonts w:ascii="Times New Roman" w:hAnsi="Times New Roman" w:cs="Times New Roman"/>
          <w:sz w:val="24"/>
          <w:szCs w:val="24"/>
        </w:rPr>
        <w:t>her children experienced difficulties at school or with friends etc</w:t>
      </w:r>
      <w:r w:rsidR="005B3E99" w:rsidRPr="00543908">
        <w:rPr>
          <w:rFonts w:ascii="Times New Roman" w:hAnsi="Times New Roman" w:cs="Times New Roman"/>
          <w:sz w:val="24"/>
          <w:szCs w:val="24"/>
        </w:rPr>
        <w:t>.</w:t>
      </w:r>
      <w:r w:rsidR="00DA0F3B" w:rsidRPr="00543908">
        <w:rPr>
          <w:rFonts w:ascii="Times New Roman" w:hAnsi="Times New Roman" w:cs="Times New Roman"/>
          <w:sz w:val="24"/>
          <w:szCs w:val="24"/>
        </w:rPr>
        <w:t xml:space="preserve">, they </w:t>
      </w:r>
      <w:r w:rsidR="005B3E99" w:rsidRPr="00543908">
        <w:rPr>
          <w:rFonts w:ascii="Times New Roman" w:hAnsi="Times New Roman" w:cs="Times New Roman"/>
          <w:sz w:val="24"/>
          <w:szCs w:val="24"/>
        </w:rPr>
        <w:t>desired</w:t>
      </w:r>
      <w:r w:rsidR="00DA0F3B" w:rsidRPr="00543908">
        <w:rPr>
          <w:rFonts w:ascii="Times New Roman" w:hAnsi="Times New Roman" w:cs="Times New Roman"/>
          <w:sz w:val="24"/>
          <w:szCs w:val="24"/>
        </w:rPr>
        <w:t xml:space="preserve"> to speak </w:t>
      </w:r>
      <w:r w:rsidR="000D72D9">
        <w:rPr>
          <w:rFonts w:ascii="Times New Roman" w:hAnsi="Times New Roman" w:cs="Times New Roman"/>
          <w:sz w:val="24"/>
          <w:szCs w:val="24"/>
        </w:rPr>
        <w:t xml:space="preserve">to her </w:t>
      </w:r>
      <w:r w:rsidR="00DA0F3B" w:rsidRPr="00543908">
        <w:rPr>
          <w:rFonts w:ascii="Times New Roman" w:hAnsi="Times New Roman" w:cs="Times New Roman"/>
          <w:sz w:val="24"/>
          <w:szCs w:val="24"/>
        </w:rPr>
        <w:t>in their native language</w:t>
      </w:r>
      <w:r w:rsidR="00526573">
        <w:rPr>
          <w:rFonts w:ascii="Times New Roman" w:hAnsi="Times New Roman" w:cs="Times New Roman"/>
          <w:sz w:val="24"/>
          <w:szCs w:val="24"/>
        </w:rPr>
        <w:t xml:space="preserve">, </w:t>
      </w:r>
      <w:r w:rsidR="00C1138F">
        <w:rPr>
          <w:rFonts w:ascii="Times New Roman" w:hAnsi="Times New Roman" w:cs="Times New Roman"/>
          <w:sz w:val="24"/>
          <w:szCs w:val="24"/>
        </w:rPr>
        <w:t>as n</w:t>
      </w:r>
      <w:r w:rsidR="00DA0F3B" w:rsidRPr="00543908">
        <w:rPr>
          <w:rFonts w:ascii="Times New Roman" w:hAnsi="Times New Roman" w:cs="Times New Roman"/>
          <w:sz w:val="24"/>
          <w:szCs w:val="24"/>
        </w:rPr>
        <w:t xml:space="preserve">either </w:t>
      </w:r>
      <w:r w:rsidR="0093575F">
        <w:rPr>
          <w:rFonts w:ascii="Times New Roman" w:hAnsi="Times New Roman" w:cs="Times New Roman"/>
          <w:sz w:val="24"/>
          <w:szCs w:val="24"/>
        </w:rPr>
        <w:t>she</w:t>
      </w:r>
      <w:r w:rsidR="00526573">
        <w:rPr>
          <w:rFonts w:ascii="Times New Roman" w:hAnsi="Times New Roman" w:cs="Times New Roman"/>
          <w:sz w:val="24"/>
          <w:szCs w:val="24"/>
        </w:rPr>
        <w:t xml:space="preserve"> nor </w:t>
      </w:r>
      <w:r w:rsidR="00C1138F">
        <w:rPr>
          <w:rFonts w:ascii="Times New Roman" w:hAnsi="Times New Roman" w:cs="Times New Roman"/>
          <w:sz w:val="24"/>
          <w:szCs w:val="24"/>
        </w:rPr>
        <w:t>her</w:t>
      </w:r>
      <w:r w:rsidR="00526573">
        <w:rPr>
          <w:rFonts w:ascii="Times New Roman" w:hAnsi="Times New Roman" w:cs="Times New Roman"/>
          <w:sz w:val="24"/>
          <w:szCs w:val="24"/>
        </w:rPr>
        <w:t xml:space="preserve"> children </w:t>
      </w:r>
      <w:r w:rsidR="00DA0F3B" w:rsidRPr="00543908">
        <w:rPr>
          <w:rFonts w:ascii="Times New Roman" w:hAnsi="Times New Roman" w:cs="Times New Roman"/>
          <w:sz w:val="24"/>
          <w:szCs w:val="24"/>
        </w:rPr>
        <w:t xml:space="preserve">were able to express </w:t>
      </w:r>
      <w:r w:rsidR="0096502D">
        <w:rPr>
          <w:rFonts w:ascii="Times New Roman" w:hAnsi="Times New Roman" w:cs="Times New Roman"/>
          <w:sz w:val="24"/>
          <w:szCs w:val="24"/>
        </w:rPr>
        <w:t>complex and difficult emotions</w:t>
      </w:r>
      <w:r w:rsidR="00DA0F3B" w:rsidRPr="00543908">
        <w:rPr>
          <w:rFonts w:ascii="Times New Roman" w:hAnsi="Times New Roman" w:cs="Times New Roman"/>
          <w:sz w:val="24"/>
          <w:szCs w:val="24"/>
        </w:rPr>
        <w:t xml:space="preserve"> in </w:t>
      </w:r>
      <w:r w:rsidR="00BC7F7A">
        <w:rPr>
          <w:rFonts w:ascii="Times New Roman" w:hAnsi="Times New Roman" w:cs="Times New Roman"/>
          <w:sz w:val="24"/>
          <w:szCs w:val="24"/>
        </w:rPr>
        <w:t>a</w:t>
      </w:r>
      <w:r w:rsidR="00DA0F3B" w:rsidRPr="00543908">
        <w:rPr>
          <w:rFonts w:ascii="Times New Roman" w:hAnsi="Times New Roman" w:cs="Times New Roman"/>
          <w:sz w:val="24"/>
          <w:szCs w:val="24"/>
        </w:rPr>
        <w:t xml:space="preserve"> </w:t>
      </w:r>
      <w:r w:rsidR="00BC7F7A">
        <w:rPr>
          <w:rFonts w:ascii="Times New Roman" w:hAnsi="Times New Roman" w:cs="Times New Roman"/>
          <w:sz w:val="24"/>
          <w:szCs w:val="24"/>
        </w:rPr>
        <w:t>foreign</w:t>
      </w:r>
      <w:r w:rsidR="00DA0F3B" w:rsidRPr="00543908">
        <w:rPr>
          <w:rFonts w:ascii="Times New Roman" w:hAnsi="Times New Roman" w:cs="Times New Roman"/>
          <w:sz w:val="24"/>
          <w:szCs w:val="24"/>
        </w:rPr>
        <w:t xml:space="preserve"> language. Thus, finding arenas to practice </w:t>
      </w:r>
      <w:r w:rsidR="0096502D">
        <w:rPr>
          <w:rFonts w:ascii="Times New Roman" w:hAnsi="Times New Roman" w:cs="Times New Roman"/>
          <w:sz w:val="24"/>
          <w:szCs w:val="24"/>
        </w:rPr>
        <w:t>achieving</w:t>
      </w:r>
      <w:r w:rsidR="00526573">
        <w:rPr>
          <w:rFonts w:ascii="Times New Roman" w:hAnsi="Times New Roman" w:cs="Times New Roman"/>
          <w:sz w:val="24"/>
          <w:szCs w:val="24"/>
        </w:rPr>
        <w:t xml:space="preserve"> the required language level </w:t>
      </w:r>
      <w:r w:rsidR="009968BE">
        <w:rPr>
          <w:rFonts w:ascii="Times New Roman" w:hAnsi="Times New Roman" w:cs="Times New Roman"/>
          <w:sz w:val="24"/>
          <w:szCs w:val="24"/>
        </w:rPr>
        <w:t>was</w:t>
      </w:r>
      <w:r w:rsidR="00DA0F3B" w:rsidRPr="00543908">
        <w:rPr>
          <w:rFonts w:ascii="Times New Roman" w:hAnsi="Times New Roman" w:cs="Times New Roman"/>
          <w:sz w:val="24"/>
          <w:szCs w:val="24"/>
        </w:rPr>
        <w:t xml:space="preserve"> not easy, she said</w:t>
      </w:r>
      <w:r w:rsidR="00526573">
        <w:rPr>
          <w:rFonts w:ascii="Times New Roman" w:hAnsi="Times New Roman" w:cs="Times New Roman"/>
          <w:sz w:val="24"/>
          <w:szCs w:val="24"/>
        </w:rPr>
        <w:t>, and addressed th</w:t>
      </w:r>
      <w:r w:rsidR="005D054C">
        <w:rPr>
          <w:rFonts w:ascii="Times New Roman" w:hAnsi="Times New Roman" w:cs="Times New Roman"/>
          <w:sz w:val="24"/>
          <w:szCs w:val="24"/>
        </w:rPr>
        <w:t>is</w:t>
      </w:r>
      <w:r w:rsidR="00526573">
        <w:rPr>
          <w:rFonts w:ascii="Times New Roman" w:hAnsi="Times New Roman" w:cs="Times New Roman"/>
          <w:sz w:val="24"/>
          <w:szCs w:val="24"/>
        </w:rPr>
        <w:t xml:space="preserve"> barrier as </w:t>
      </w:r>
      <w:r w:rsidR="00706652">
        <w:rPr>
          <w:rFonts w:ascii="Times New Roman" w:hAnsi="Times New Roman" w:cs="Times New Roman"/>
          <w:sz w:val="24"/>
          <w:szCs w:val="24"/>
        </w:rPr>
        <w:t xml:space="preserve">the main </w:t>
      </w:r>
      <w:r w:rsidR="00526573">
        <w:rPr>
          <w:rFonts w:ascii="Times New Roman" w:hAnsi="Times New Roman" w:cs="Times New Roman"/>
          <w:sz w:val="24"/>
          <w:szCs w:val="24"/>
        </w:rPr>
        <w:t xml:space="preserve">reason why she struggled </w:t>
      </w:r>
      <w:r w:rsidR="009968BE">
        <w:rPr>
          <w:rFonts w:ascii="Times New Roman" w:hAnsi="Times New Roman" w:cs="Times New Roman"/>
          <w:sz w:val="24"/>
          <w:szCs w:val="24"/>
        </w:rPr>
        <w:t>to find</w:t>
      </w:r>
      <w:r w:rsidR="00526573">
        <w:rPr>
          <w:rFonts w:ascii="Times New Roman" w:hAnsi="Times New Roman" w:cs="Times New Roman"/>
          <w:sz w:val="24"/>
          <w:szCs w:val="24"/>
        </w:rPr>
        <w:t xml:space="preserve"> a permanent job</w:t>
      </w:r>
      <w:r w:rsidR="00DA0F3B" w:rsidRPr="00543908">
        <w:rPr>
          <w:rFonts w:ascii="Times New Roman" w:hAnsi="Times New Roman" w:cs="Times New Roman"/>
          <w:sz w:val="24"/>
          <w:szCs w:val="24"/>
        </w:rPr>
        <w:t xml:space="preserve">. </w:t>
      </w:r>
      <w:r w:rsidR="00B91BB8">
        <w:rPr>
          <w:rFonts w:ascii="Times New Roman" w:hAnsi="Times New Roman" w:cs="Times New Roman"/>
          <w:sz w:val="24"/>
          <w:szCs w:val="24"/>
        </w:rPr>
        <w:t xml:space="preserve">Shinto, a 35-year-old refugee from the </w:t>
      </w:r>
      <w:r w:rsidR="009968BE">
        <w:rPr>
          <w:rFonts w:ascii="Times New Roman" w:hAnsi="Times New Roman" w:cs="Times New Roman"/>
          <w:sz w:val="24"/>
          <w:szCs w:val="24"/>
        </w:rPr>
        <w:t>Middle East</w:t>
      </w:r>
      <w:r w:rsidR="00B91BB8">
        <w:rPr>
          <w:rFonts w:ascii="Times New Roman" w:hAnsi="Times New Roman" w:cs="Times New Roman"/>
          <w:sz w:val="24"/>
          <w:szCs w:val="24"/>
        </w:rPr>
        <w:t xml:space="preserve"> </w:t>
      </w:r>
      <w:r w:rsidR="001B3CBD">
        <w:rPr>
          <w:rFonts w:ascii="Times New Roman" w:hAnsi="Times New Roman" w:cs="Times New Roman"/>
          <w:sz w:val="24"/>
          <w:szCs w:val="24"/>
        </w:rPr>
        <w:t>talk</w:t>
      </w:r>
      <w:r w:rsidR="00B91BB8">
        <w:rPr>
          <w:rFonts w:ascii="Times New Roman" w:hAnsi="Times New Roman" w:cs="Times New Roman"/>
          <w:sz w:val="24"/>
          <w:szCs w:val="24"/>
        </w:rPr>
        <w:t xml:space="preserve"> about how taking care of his five children after his wife died</w:t>
      </w:r>
      <w:r w:rsidR="00B91BB8" w:rsidRPr="00543908">
        <w:rPr>
          <w:rFonts w:ascii="Times New Roman" w:hAnsi="Times New Roman" w:cs="Times New Roman"/>
          <w:sz w:val="24"/>
          <w:szCs w:val="24"/>
        </w:rPr>
        <w:t xml:space="preserve"> </w:t>
      </w:r>
      <w:r w:rsidR="00B91BB8">
        <w:rPr>
          <w:rFonts w:ascii="Times New Roman" w:hAnsi="Times New Roman" w:cs="Times New Roman"/>
          <w:sz w:val="24"/>
          <w:szCs w:val="24"/>
        </w:rPr>
        <w:t>took most of his time, both practically and emotionally. Finding time</w:t>
      </w:r>
      <w:r w:rsidR="00C1138F">
        <w:rPr>
          <w:rFonts w:ascii="Times New Roman" w:hAnsi="Times New Roman" w:cs="Times New Roman"/>
          <w:sz w:val="24"/>
          <w:szCs w:val="24"/>
        </w:rPr>
        <w:t xml:space="preserve"> and energy</w:t>
      </w:r>
      <w:r w:rsidR="00B91BB8">
        <w:rPr>
          <w:rFonts w:ascii="Times New Roman" w:hAnsi="Times New Roman" w:cs="Times New Roman"/>
          <w:sz w:val="24"/>
          <w:szCs w:val="24"/>
        </w:rPr>
        <w:t xml:space="preserve"> to attend the mandatory language course and at the same time apply for work, was difficult. He </w:t>
      </w:r>
      <w:r w:rsidR="0093575F">
        <w:rPr>
          <w:rFonts w:ascii="Times New Roman" w:hAnsi="Times New Roman" w:cs="Times New Roman"/>
          <w:sz w:val="24"/>
          <w:szCs w:val="24"/>
        </w:rPr>
        <w:t xml:space="preserve">disappointedly </w:t>
      </w:r>
      <w:r w:rsidR="00B91BB8">
        <w:rPr>
          <w:rFonts w:ascii="Times New Roman" w:hAnsi="Times New Roman" w:cs="Times New Roman"/>
          <w:sz w:val="24"/>
          <w:szCs w:val="24"/>
        </w:rPr>
        <w:t>experienced that speaking English</w:t>
      </w:r>
      <w:r w:rsidR="001B3CBD">
        <w:rPr>
          <w:rFonts w:ascii="Times New Roman" w:hAnsi="Times New Roman" w:cs="Times New Roman"/>
          <w:sz w:val="24"/>
          <w:szCs w:val="24"/>
        </w:rPr>
        <w:t xml:space="preserve"> at a good level, or other languages </w:t>
      </w:r>
      <w:r w:rsidR="00B91BB8">
        <w:rPr>
          <w:rFonts w:ascii="Times New Roman" w:hAnsi="Times New Roman" w:cs="Times New Roman"/>
          <w:sz w:val="24"/>
          <w:szCs w:val="24"/>
        </w:rPr>
        <w:t xml:space="preserve">did not improve his work opportunities, as Norwegian was the </w:t>
      </w:r>
      <w:r w:rsidR="00864C13">
        <w:rPr>
          <w:rFonts w:ascii="Times New Roman" w:hAnsi="Times New Roman" w:cs="Times New Roman"/>
          <w:sz w:val="24"/>
          <w:szCs w:val="24"/>
        </w:rPr>
        <w:t xml:space="preserve">required </w:t>
      </w:r>
      <w:r w:rsidR="00B91BB8">
        <w:rPr>
          <w:rFonts w:ascii="Times New Roman" w:hAnsi="Times New Roman" w:cs="Times New Roman"/>
          <w:sz w:val="24"/>
          <w:szCs w:val="24"/>
        </w:rPr>
        <w:t>language</w:t>
      </w:r>
      <w:r w:rsidR="001B3CBD">
        <w:rPr>
          <w:rFonts w:ascii="Times New Roman" w:hAnsi="Times New Roman" w:cs="Times New Roman"/>
          <w:sz w:val="24"/>
          <w:szCs w:val="24"/>
        </w:rPr>
        <w:t xml:space="preserve"> amongst the employers</w:t>
      </w:r>
      <w:r w:rsidR="00B91BB8">
        <w:rPr>
          <w:rFonts w:ascii="Times New Roman" w:hAnsi="Times New Roman" w:cs="Times New Roman"/>
          <w:sz w:val="24"/>
          <w:szCs w:val="24"/>
        </w:rPr>
        <w:t>.</w:t>
      </w:r>
      <w:r w:rsidR="00507090">
        <w:rPr>
          <w:rFonts w:ascii="Times New Roman" w:hAnsi="Times New Roman" w:cs="Times New Roman"/>
          <w:sz w:val="24"/>
          <w:szCs w:val="24"/>
        </w:rPr>
        <w:t xml:space="preserve"> </w:t>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DA0F3B" w:rsidRPr="00543908">
        <w:rPr>
          <w:rFonts w:ascii="Times New Roman" w:hAnsi="Times New Roman" w:cs="Times New Roman"/>
          <w:sz w:val="24"/>
          <w:szCs w:val="24"/>
        </w:rPr>
        <w:t xml:space="preserve">From another perspective, </w:t>
      </w:r>
      <w:r w:rsidR="001B3CBD">
        <w:rPr>
          <w:rFonts w:ascii="Times New Roman" w:hAnsi="Times New Roman" w:cs="Times New Roman"/>
          <w:sz w:val="24"/>
          <w:szCs w:val="24"/>
        </w:rPr>
        <w:t>Hami</w:t>
      </w:r>
      <w:r w:rsidR="00124E89" w:rsidRPr="00543908">
        <w:rPr>
          <w:rFonts w:ascii="Times New Roman" w:hAnsi="Times New Roman" w:cs="Times New Roman"/>
          <w:sz w:val="24"/>
          <w:szCs w:val="24"/>
        </w:rPr>
        <w:t xml:space="preserve"> educated as a bilingual teacher after arriving </w:t>
      </w:r>
      <w:r w:rsidR="009968BE">
        <w:rPr>
          <w:rFonts w:ascii="Times New Roman" w:hAnsi="Times New Roman" w:cs="Times New Roman"/>
          <w:sz w:val="24"/>
          <w:szCs w:val="24"/>
        </w:rPr>
        <w:t>in</w:t>
      </w:r>
      <w:r w:rsidR="00124E89" w:rsidRPr="00543908">
        <w:rPr>
          <w:rFonts w:ascii="Times New Roman" w:hAnsi="Times New Roman" w:cs="Times New Roman"/>
          <w:sz w:val="24"/>
          <w:szCs w:val="24"/>
        </w:rPr>
        <w:t xml:space="preserve"> Norway, told us how frustrated </w:t>
      </w:r>
      <w:r w:rsidR="001E1C68" w:rsidRPr="00543908">
        <w:rPr>
          <w:rFonts w:ascii="Times New Roman" w:hAnsi="Times New Roman" w:cs="Times New Roman"/>
          <w:sz w:val="24"/>
          <w:szCs w:val="24"/>
        </w:rPr>
        <w:t xml:space="preserve">she was </w:t>
      </w:r>
      <w:r w:rsidR="00124E89" w:rsidRPr="00543908">
        <w:rPr>
          <w:rFonts w:ascii="Times New Roman" w:hAnsi="Times New Roman" w:cs="Times New Roman"/>
          <w:sz w:val="24"/>
          <w:szCs w:val="24"/>
        </w:rPr>
        <w:t xml:space="preserve">by her </w:t>
      </w:r>
      <w:r w:rsidR="00AC6FD3" w:rsidRPr="00543908">
        <w:rPr>
          <w:rFonts w:ascii="Times New Roman" w:hAnsi="Times New Roman" w:cs="Times New Roman"/>
          <w:sz w:val="24"/>
          <w:szCs w:val="24"/>
        </w:rPr>
        <w:t xml:space="preserve">Norwegian </w:t>
      </w:r>
      <w:r w:rsidR="00124E89" w:rsidRPr="00543908">
        <w:rPr>
          <w:rFonts w:ascii="Times New Roman" w:hAnsi="Times New Roman" w:cs="Times New Roman"/>
          <w:sz w:val="24"/>
          <w:szCs w:val="24"/>
        </w:rPr>
        <w:t xml:space="preserve">colleagues being critical </w:t>
      </w:r>
      <w:r w:rsidR="009968BE">
        <w:rPr>
          <w:rFonts w:ascii="Times New Roman" w:hAnsi="Times New Roman" w:cs="Times New Roman"/>
          <w:sz w:val="24"/>
          <w:szCs w:val="24"/>
        </w:rPr>
        <w:t>of</w:t>
      </w:r>
      <w:r w:rsidR="00124E89" w:rsidRPr="00543908">
        <w:rPr>
          <w:rFonts w:ascii="Times New Roman" w:hAnsi="Times New Roman" w:cs="Times New Roman"/>
          <w:sz w:val="24"/>
          <w:szCs w:val="24"/>
        </w:rPr>
        <w:t xml:space="preserve"> migrants’ </w:t>
      </w:r>
      <w:r w:rsidR="00864C13">
        <w:rPr>
          <w:rFonts w:ascii="Times New Roman" w:hAnsi="Times New Roman" w:cs="Times New Roman"/>
          <w:sz w:val="24"/>
          <w:szCs w:val="24"/>
        </w:rPr>
        <w:t>lack of efforts in learning</w:t>
      </w:r>
      <w:r w:rsidR="00124E89" w:rsidRPr="00543908">
        <w:rPr>
          <w:rFonts w:ascii="Times New Roman" w:hAnsi="Times New Roman" w:cs="Times New Roman"/>
          <w:sz w:val="24"/>
          <w:szCs w:val="24"/>
        </w:rPr>
        <w:t xml:space="preserve"> the </w:t>
      </w:r>
      <w:r w:rsidR="00AE1627" w:rsidRPr="00543908">
        <w:rPr>
          <w:rFonts w:ascii="Times New Roman" w:hAnsi="Times New Roman" w:cs="Times New Roman"/>
          <w:sz w:val="24"/>
          <w:szCs w:val="24"/>
        </w:rPr>
        <w:t>Norwegian</w:t>
      </w:r>
      <w:r w:rsidR="00124E89" w:rsidRPr="00543908">
        <w:rPr>
          <w:rFonts w:ascii="Times New Roman" w:hAnsi="Times New Roman" w:cs="Times New Roman"/>
          <w:sz w:val="24"/>
          <w:szCs w:val="24"/>
        </w:rPr>
        <w:t xml:space="preserve"> language. This </w:t>
      </w:r>
      <w:r w:rsidR="009968BE">
        <w:rPr>
          <w:rFonts w:ascii="Times New Roman" w:hAnsi="Times New Roman" w:cs="Times New Roman"/>
          <w:sz w:val="24"/>
          <w:szCs w:val="24"/>
        </w:rPr>
        <w:t>criticism</w:t>
      </w:r>
      <w:r w:rsidR="00124E89" w:rsidRPr="00543908">
        <w:rPr>
          <w:rFonts w:ascii="Times New Roman" w:hAnsi="Times New Roman" w:cs="Times New Roman"/>
          <w:sz w:val="24"/>
          <w:szCs w:val="24"/>
        </w:rPr>
        <w:t xml:space="preserve"> was often directed towards the parents, not being able to support their children in school. </w:t>
      </w:r>
    </w:p>
    <w:p w14:paraId="09216081" w14:textId="730176E3" w:rsidR="00AE1627" w:rsidRPr="00543908" w:rsidRDefault="00AE1627" w:rsidP="00AE1627">
      <w:pPr>
        <w:pStyle w:val="Sitat"/>
        <w:rPr>
          <w:rFonts w:ascii="Times New Roman" w:hAnsi="Times New Roman" w:cs="Times New Roman"/>
          <w:sz w:val="24"/>
          <w:szCs w:val="24"/>
        </w:rPr>
      </w:pPr>
      <w:r w:rsidRPr="00543908">
        <w:rPr>
          <w:shd w:val="clear" w:color="auto" w:fill="FFFFFF"/>
        </w:rPr>
        <w:t xml:space="preserve">[Language] is the key to everything. Can open all doors. Completely agree. </w:t>
      </w:r>
      <w:proofErr w:type="gramStart"/>
      <w:r w:rsidRPr="00543908">
        <w:rPr>
          <w:shd w:val="clear" w:color="auto" w:fill="FFFFFF"/>
        </w:rPr>
        <w:t>But,</w:t>
      </w:r>
      <w:proofErr w:type="gramEnd"/>
      <w:r w:rsidRPr="00543908">
        <w:rPr>
          <w:shd w:val="clear" w:color="auto" w:fill="FFFFFF"/>
        </w:rPr>
        <w:t xml:space="preserve"> and there is a </w:t>
      </w:r>
      <w:r w:rsidR="00507090">
        <w:rPr>
          <w:shd w:val="clear" w:color="auto" w:fill="FFFFFF"/>
        </w:rPr>
        <w:t>‘</w:t>
      </w:r>
      <w:r w:rsidRPr="00543908">
        <w:rPr>
          <w:shd w:val="clear" w:color="auto" w:fill="FFFFFF"/>
        </w:rPr>
        <w:t>but</w:t>
      </w:r>
      <w:r w:rsidR="00507090">
        <w:rPr>
          <w:shd w:val="clear" w:color="auto" w:fill="FFFFFF"/>
        </w:rPr>
        <w:t>’</w:t>
      </w:r>
      <w:r w:rsidRPr="00543908">
        <w:rPr>
          <w:shd w:val="clear" w:color="auto" w:fill="FFFFFF"/>
        </w:rPr>
        <w:t>: When people come from war, from misery, from seeing your family being murdered, your family being killed in front of your eyes. All that they carry, the heavy baggage they come with, their thoughts are full of memories. (…). And here's the thing: As soon as they arrive, they must go to school. I get annoyed with the Norwegian teachers. [</w:t>
      </w:r>
      <w:r w:rsidR="001E1C68" w:rsidRPr="00543908">
        <w:rPr>
          <w:shd w:val="clear" w:color="auto" w:fill="FFFFFF"/>
        </w:rPr>
        <w:t>They</w:t>
      </w:r>
      <w:r w:rsidRPr="00543908">
        <w:rPr>
          <w:shd w:val="clear" w:color="auto" w:fill="FFFFFF"/>
        </w:rPr>
        <w:t xml:space="preserve"> say:] 'They don't learn quickly, and they don't learn’. (…) Have you thought about what they have experienced? Have you thought about what they have seen? And what </w:t>
      </w:r>
      <w:r w:rsidR="000F7CA9">
        <w:rPr>
          <w:shd w:val="clear" w:color="auto" w:fill="FFFFFF"/>
        </w:rPr>
        <w:t xml:space="preserve">do </w:t>
      </w:r>
      <w:r w:rsidRPr="00543908">
        <w:rPr>
          <w:shd w:val="clear" w:color="auto" w:fill="FFFFFF"/>
        </w:rPr>
        <w:t xml:space="preserve">they have in their heads? </w:t>
      </w:r>
      <w:r w:rsidR="00F43C3B">
        <w:rPr>
          <w:shd w:val="clear" w:color="auto" w:fill="FFFFFF"/>
        </w:rPr>
        <w:t xml:space="preserve">(Hami, </w:t>
      </w:r>
      <w:r w:rsidR="008D4E87">
        <w:rPr>
          <w:shd w:val="clear" w:color="auto" w:fill="FFFFFF"/>
        </w:rPr>
        <w:t xml:space="preserve">female, </w:t>
      </w:r>
      <w:r w:rsidR="00F43C3B">
        <w:rPr>
          <w:shd w:val="clear" w:color="auto" w:fill="FFFFFF"/>
        </w:rPr>
        <w:t>60 years)</w:t>
      </w:r>
    </w:p>
    <w:p w14:paraId="6FA67B4A" w14:textId="5859C5D8" w:rsidR="00E81F30" w:rsidRPr="00543908" w:rsidRDefault="00E749C2" w:rsidP="00E81F30">
      <w:pPr>
        <w:spacing w:line="360" w:lineRule="auto"/>
        <w:rPr>
          <w:rFonts w:ascii="Times New Roman" w:hAnsi="Times New Roman" w:cs="Times New Roman"/>
          <w:sz w:val="24"/>
          <w:szCs w:val="24"/>
        </w:rPr>
      </w:pPr>
      <w:r>
        <w:rPr>
          <w:rFonts w:ascii="Times New Roman" w:hAnsi="Times New Roman" w:cs="Times New Roman"/>
          <w:sz w:val="24"/>
          <w:szCs w:val="24"/>
        </w:rPr>
        <w:t>Hami’s</w:t>
      </w:r>
      <w:r w:rsidR="005B3E99" w:rsidRPr="00543908">
        <w:rPr>
          <w:rFonts w:ascii="Times New Roman" w:hAnsi="Times New Roman" w:cs="Times New Roman"/>
          <w:sz w:val="24"/>
          <w:szCs w:val="24"/>
        </w:rPr>
        <w:t xml:space="preserve"> statement </w:t>
      </w:r>
      <w:r w:rsidR="00B91BB8" w:rsidRPr="00543908">
        <w:rPr>
          <w:rFonts w:ascii="Times New Roman" w:hAnsi="Times New Roman" w:cs="Times New Roman"/>
          <w:sz w:val="24"/>
          <w:szCs w:val="24"/>
        </w:rPr>
        <w:t>points</w:t>
      </w:r>
      <w:r w:rsidR="005B3E99" w:rsidRPr="00543908">
        <w:rPr>
          <w:rFonts w:ascii="Times New Roman" w:hAnsi="Times New Roman" w:cs="Times New Roman"/>
          <w:sz w:val="24"/>
          <w:szCs w:val="24"/>
        </w:rPr>
        <w:t xml:space="preserve"> to another factor that many </w:t>
      </w:r>
      <w:r w:rsidR="003360DC" w:rsidRPr="00543908">
        <w:rPr>
          <w:rFonts w:ascii="Times New Roman" w:hAnsi="Times New Roman" w:cs="Times New Roman"/>
          <w:sz w:val="24"/>
          <w:szCs w:val="24"/>
        </w:rPr>
        <w:t>migrants</w:t>
      </w:r>
      <w:r w:rsidR="005B3E99" w:rsidRPr="00543908">
        <w:rPr>
          <w:rFonts w:ascii="Times New Roman" w:hAnsi="Times New Roman" w:cs="Times New Roman"/>
          <w:sz w:val="24"/>
          <w:szCs w:val="24"/>
        </w:rPr>
        <w:t xml:space="preserve"> </w:t>
      </w:r>
      <w:r w:rsidR="00BC7F7A">
        <w:rPr>
          <w:rFonts w:ascii="Times New Roman" w:hAnsi="Times New Roman" w:cs="Times New Roman"/>
          <w:sz w:val="24"/>
          <w:szCs w:val="24"/>
        </w:rPr>
        <w:t>talk about</w:t>
      </w:r>
      <w:r w:rsidR="005B3E99" w:rsidRPr="00543908">
        <w:rPr>
          <w:rFonts w:ascii="Times New Roman" w:hAnsi="Times New Roman" w:cs="Times New Roman"/>
          <w:sz w:val="24"/>
          <w:szCs w:val="24"/>
        </w:rPr>
        <w:t xml:space="preserve"> – struggling with health issues making the </w:t>
      </w:r>
      <w:r w:rsidR="00BC7F7A">
        <w:rPr>
          <w:rFonts w:ascii="Times New Roman" w:hAnsi="Times New Roman" w:cs="Times New Roman"/>
          <w:sz w:val="24"/>
          <w:szCs w:val="24"/>
        </w:rPr>
        <w:t>capacity</w:t>
      </w:r>
      <w:r w:rsidR="005B3E99" w:rsidRPr="00543908">
        <w:rPr>
          <w:rFonts w:ascii="Times New Roman" w:hAnsi="Times New Roman" w:cs="Times New Roman"/>
          <w:sz w:val="24"/>
          <w:szCs w:val="24"/>
        </w:rPr>
        <w:t xml:space="preserve"> for learning new skill</w:t>
      </w:r>
      <w:r w:rsidR="005D054C">
        <w:rPr>
          <w:rFonts w:ascii="Times New Roman" w:hAnsi="Times New Roman" w:cs="Times New Roman"/>
          <w:sz w:val="24"/>
          <w:szCs w:val="24"/>
        </w:rPr>
        <w:t>s</w:t>
      </w:r>
      <w:r w:rsidR="005B3E99" w:rsidRPr="00543908">
        <w:rPr>
          <w:rFonts w:ascii="Times New Roman" w:hAnsi="Times New Roman" w:cs="Times New Roman"/>
          <w:sz w:val="24"/>
          <w:szCs w:val="24"/>
        </w:rPr>
        <w:t xml:space="preserve"> more difficult. </w:t>
      </w:r>
      <w:r w:rsidR="00836E04">
        <w:rPr>
          <w:rFonts w:ascii="Times New Roman" w:hAnsi="Times New Roman" w:cs="Times New Roman"/>
          <w:sz w:val="24"/>
          <w:szCs w:val="24"/>
        </w:rPr>
        <w:t>Rafiq</w:t>
      </w:r>
      <w:r w:rsidR="001B3CBD">
        <w:rPr>
          <w:rFonts w:ascii="Times New Roman" w:hAnsi="Times New Roman" w:cs="Times New Roman"/>
          <w:sz w:val="24"/>
          <w:szCs w:val="24"/>
        </w:rPr>
        <w:t xml:space="preserve">, fleeing </w:t>
      </w:r>
      <w:r w:rsidR="007A46DF">
        <w:rPr>
          <w:rFonts w:ascii="Times New Roman" w:hAnsi="Times New Roman" w:cs="Times New Roman"/>
          <w:sz w:val="24"/>
          <w:szCs w:val="24"/>
        </w:rPr>
        <w:t xml:space="preserve">from his home country </w:t>
      </w:r>
      <w:r w:rsidR="00836E04">
        <w:rPr>
          <w:rFonts w:ascii="Times New Roman" w:hAnsi="Times New Roman" w:cs="Times New Roman"/>
          <w:sz w:val="24"/>
          <w:szCs w:val="24"/>
        </w:rPr>
        <w:t>for</w:t>
      </w:r>
      <w:r w:rsidR="007A46DF">
        <w:rPr>
          <w:rFonts w:ascii="Times New Roman" w:hAnsi="Times New Roman" w:cs="Times New Roman"/>
          <w:sz w:val="24"/>
          <w:szCs w:val="24"/>
        </w:rPr>
        <w:t xml:space="preserve"> religious reasons, </w:t>
      </w:r>
      <w:r w:rsidR="009968BE">
        <w:rPr>
          <w:rFonts w:ascii="Times New Roman" w:hAnsi="Times New Roman" w:cs="Times New Roman"/>
          <w:sz w:val="24"/>
          <w:szCs w:val="24"/>
        </w:rPr>
        <w:t>tells</w:t>
      </w:r>
      <w:r w:rsidR="007A46DF">
        <w:rPr>
          <w:rFonts w:ascii="Times New Roman" w:hAnsi="Times New Roman" w:cs="Times New Roman"/>
          <w:sz w:val="24"/>
          <w:szCs w:val="24"/>
        </w:rPr>
        <w:t xml:space="preserve"> a story of </w:t>
      </w:r>
      <w:r w:rsidR="00C1138F">
        <w:rPr>
          <w:rFonts w:ascii="Times New Roman" w:hAnsi="Times New Roman" w:cs="Times New Roman"/>
          <w:sz w:val="24"/>
          <w:szCs w:val="24"/>
        </w:rPr>
        <w:t xml:space="preserve">severe </w:t>
      </w:r>
      <w:r w:rsidR="007A46DF">
        <w:rPr>
          <w:rFonts w:ascii="Times New Roman" w:hAnsi="Times New Roman" w:cs="Times New Roman"/>
          <w:sz w:val="24"/>
          <w:szCs w:val="24"/>
        </w:rPr>
        <w:t xml:space="preserve">physical health issues, but also </w:t>
      </w:r>
      <w:r w:rsidR="007A46DF">
        <w:rPr>
          <w:rFonts w:ascii="Times New Roman" w:hAnsi="Times New Roman" w:cs="Times New Roman"/>
          <w:sz w:val="24"/>
          <w:szCs w:val="24"/>
        </w:rPr>
        <w:lastRenderedPageBreak/>
        <w:t xml:space="preserve">suffering from traumas </w:t>
      </w:r>
      <w:r>
        <w:rPr>
          <w:rFonts w:ascii="Times New Roman" w:hAnsi="Times New Roman" w:cs="Times New Roman"/>
          <w:sz w:val="24"/>
          <w:szCs w:val="24"/>
        </w:rPr>
        <w:t xml:space="preserve">after being </w:t>
      </w:r>
      <w:r w:rsidR="00836E04">
        <w:rPr>
          <w:rFonts w:ascii="Times New Roman" w:hAnsi="Times New Roman" w:cs="Times New Roman"/>
          <w:sz w:val="24"/>
          <w:szCs w:val="24"/>
        </w:rPr>
        <w:t xml:space="preserve">tortured </w:t>
      </w:r>
      <w:r>
        <w:rPr>
          <w:rFonts w:ascii="Times New Roman" w:hAnsi="Times New Roman" w:cs="Times New Roman"/>
          <w:sz w:val="24"/>
          <w:szCs w:val="24"/>
        </w:rPr>
        <w:t>w</w:t>
      </w:r>
      <w:r w:rsidR="007A46DF">
        <w:rPr>
          <w:rFonts w:ascii="Times New Roman" w:hAnsi="Times New Roman" w:cs="Times New Roman"/>
          <w:sz w:val="24"/>
          <w:szCs w:val="24"/>
        </w:rPr>
        <w:t xml:space="preserve">hile imprisoned in his home country. He </w:t>
      </w:r>
      <w:r w:rsidR="00BC7F7A">
        <w:rPr>
          <w:rFonts w:ascii="Times New Roman" w:hAnsi="Times New Roman" w:cs="Times New Roman"/>
          <w:sz w:val="24"/>
          <w:szCs w:val="24"/>
        </w:rPr>
        <w:t xml:space="preserve">talks about struggling with anxiety and </w:t>
      </w:r>
      <w:r w:rsidR="007A46DF">
        <w:rPr>
          <w:rFonts w:ascii="Times New Roman" w:hAnsi="Times New Roman" w:cs="Times New Roman"/>
          <w:sz w:val="24"/>
          <w:szCs w:val="24"/>
        </w:rPr>
        <w:t xml:space="preserve">needs to take breaks during the interview to cope with the </w:t>
      </w:r>
      <w:r w:rsidR="00BC7F7A">
        <w:rPr>
          <w:rFonts w:ascii="Times New Roman" w:hAnsi="Times New Roman" w:cs="Times New Roman"/>
          <w:sz w:val="24"/>
          <w:szCs w:val="24"/>
        </w:rPr>
        <w:t>bodily reactions</w:t>
      </w:r>
      <w:r w:rsidR="007A46DF">
        <w:rPr>
          <w:rFonts w:ascii="Times New Roman" w:hAnsi="Times New Roman" w:cs="Times New Roman"/>
          <w:sz w:val="24"/>
          <w:szCs w:val="24"/>
        </w:rPr>
        <w:t xml:space="preserve"> when talking about it</w:t>
      </w:r>
      <w:r w:rsidR="00B6321F">
        <w:rPr>
          <w:rFonts w:ascii="Times New Roman" w:hAnsi="Times New Roman" w:cs="Times New Roman"/>
          <w:sz w:val="24"/>
          <w:szCs w:val="24"/>
        </w:rPr>
        <w:t>. Applying for work when suffering from these health issues in general slows his progress, he explains.</w:t>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BC7F7A">
        <w:rPr>
          <w:rFonts w:ascii="Times New Roman" w:hAnsi="Times New Roman" w:cs="Times New Roman"/>
          <w:sz w:val="24"/>
          <w:szCs w:val="24"/>
        </w:rPr>
        <w:tab/>
      </w:r>
      <w:r w:rsidR="00E81F30" w:rsidRPr="00543908">
        <w:rPr>
          <w:rFonts w:ascii="Times New Roman" w:hAnsi="Times New Roman" w:cs="Times New Roman"/>
          <w:sz w:val="24"/>
          <w:szCs w:val="24"/>
        </w:rPr>
        <w:t xml:space="preserve">However, migrants do not suggest unlimited time as a universal </w:t>
      </w:r>
      <w:r w:rsidR="00DA0F3B" w:rsidRPr="00543908">
        <w:rPr>
          <w:rFonts w:ascii="Times New Roman" w:hAnsi="Times New Roman" w:cs="Times New Roman"/>
          <w:sz w:val="24"/>
          <w:szCs w:val="24"/>
        </w:rPr>
        <w:t>resource or prescription</w:t>
      </w:r>
      <w:r w:rsidR="00E81F30" w:rsidRPr="00543908">
        <w:rPr>
          <w:rFonts w:ascii="Times New Roman" w:hAnsi="Times New Roman" w:cs="Times New Roman"/>
          <w:sz w:val="24"/>
          <w:szCs w:val="24"/>
        </w:rPr>
        <w:t xml:space="preserve"> </w:t>
      </w:r>
      <w:r w:rsidR="00933815">
        <w:rPr>
          <w:rFonts w:ascii="Times New Roman" w:hAnsi="Times New Roman" w:cs="Times New Roman"/>
          <w:sz w:val="24"/>
          <w:szCs w:val="24"/>
        </w:rPr>
        <w:t>for</w:t>
      </w:r>
      <w:r w:rsidR="00E81F30" w:rsidRPr="00543908">
        <w:rPr>
          <w:rFonts w:ascii="Times New Roman" w:hAnsi="Times New Roman" w:cs="Times New Roman"/>
          <w:sz w:val="24"/>
          <w:szCs w:val="24"/>
        </w:rPr>
        <w:t xml:space="preserve"> </w:t>
      </w:r>
      <w:r w:rsidR="00301F6F">
        <w:rPr>
          <w:rFonts w:ascii="Times New Roman" w:hAnsi="Times New Roman" w:cs="Times New Roman"/>
          <w:sz w:val="24"/>
          <w:szCs w:val="24"/>
        </w:rPr>
        <w:t xml:space="preserve">solving </w:t>
      </w:r>
      <w:r w:rsidR="00E81F30" w:rsidRPr="00543908">
        <w:rPr>
          <w:rFonts w:ascii="Times New Roman" w:hAnsi="Times New Roman" w:cs="Times New Roman"/>
          <w:sz w:val="24"/>
          <w:szCs w:val="24"/>
        </w:rPr>
        <w:t xml:space="preserve">their inclusion struggles. Two of the informants worked with </w:t>
      </w:r>
      <w:r w:rsidR="00864C13">
        <w:rPr>
          <w:rFonts w:ascii="Times New Roman" w:hAnsi="Times New Roman" w:cs="Times New Roman"/>
          <w:sz w:val="24"/>
          <w:szCs w:val="24"/>
        </w:rPr>
        <w:t>supporting</w:t>
      </w:r>
      <w:r w:rsidR="009968BE">
        <w:rPr>
          <w:rFonts w:ascii="Times New Roman" w:hAnsi="Times New Roman" w:cs="Times New Roman"/>
          <w:sz w:val="24"/>
          <w:szCs w:val="24"/>
        </w:rPr>
        <w:t xml:space="preserve"> </w:t>
      </w:r>
      <w:r w:rsidR="00E81F30" w:rsidRPr="00543908">
        <w:rPr>
          <w:rFonts w:ascii="Times New Roman" w:hAnsi="Times New Roman" w:cs="Times New Roman"/>
          <w:sz w:val="24"/>
          <w:szCs w:val="24"/>
        </w:rPr>
        <w:t xml:space="preserve">other migrants on work inclusion and welfare </w:t>
      </w:r>
      <w:r w:rsidR="000D72D9" w:rsidRPr="00543908">
        <w:rPr>
          <w:rFonts w:ascii="Times New Roman" w:hAnsi="Times New Roman" w:cs="Times New Roman"/>
          <w:sz w:val="24"/>
          <w:szCs w:val="24"/>
        </w:rPr>
        <w:t>issues and</w:t>
      </w:r>
      <w:r w:rsidR="005D054C">
        <w:rPr>
          <w:rFonts w:ascii="Times New Roman" w:hAnsi="Times New Roman" w:cs="Times New Roman"/>
          <w:sz w:val="24"/>
          <w:szCs w:val="24"/>
        </w:rPr>
        <w:t xml:space="preserve"> spoke</w:t>
      </w:r>
      <w:r w:rsidR="00E81F30" w:rsidRPr="00543908">
        <w:rPr>
          <w:rFonts w:ascii="Times New Roman" w:hAnsi="Times New Roman" w:cs="Times New Roman"/>
          <w:sz w:val="24"/>
          <w:szCs w:val="24"/>
        </w:rPr>
        <w:t xml:space="preserve"> </w:t>
      </w:r>
      <w:r w:rsidR="00DA0F3B" w:rsidRPr="00543908">
        <w:rPr>
          <w:rFonts w:ascii="Times New Roman" w:hAnsi="Times New Roman" w:cs="Times New Roman"/>
          <w:sz w:val="24"/>
          <w:szCs w:val="24"/>
        </w:rPr>
        <w:t>about</w:t>
      </w:r>
      <w:r w:rsidR="00E81F30" w:rsidRPr="00543908">
        <w:rPr>
          <w:rFonts w:ascii="Times New Roman" w:hAnsi="Times New Roman" w:cs="Times New Roman"/>
          <w:sz w:val="24"/>
          <w:szCs w:val="24"/>
        </w:rPr>
        <w:t xml:space="preserve"> how they use the</w:t>
      </w:r>
      <w:r w:rsidR="00C1138F">
        <w:rPr>
          <w:rFonts w:ascii="Times New Roman" w:hAnsi="Times New Roman" w:cs="Times New Roman"/>
          <w:sz w:val="24"/>
          <w:szCs w:val="24"/>
        </w:rPr>
        <w:t xml:space="preserve">ir </w:t>
      </w:r>
      <w:r w:rsidR="00E81F30" w:rsidRPr="00543908">
        <w:rPr>
          <w:rFonts w:ascii="Times New Roman" w:hAnsi="Times New Roman" w:cs="Times New Roman"/>
          <w:sz w:val="24"/>
          <w:szCs w:val="24"/>
        </w:rPr>
        <w:t>legitimacy of being migrant</w:t>
      </w:r>
      <w:r w:rsidR="008D4E87">
        <w:rPr>
          <w:rFonts w:ascii="Times New Roman" w:hAnsi="Times New Roman" w:cs="Times New Roman"/>
          <w:sz w:val="24"/>
          <w:szCs w:val="24"/>
        </w:rPr>
        <w:t>s</w:t>
      </w:r>
      <w:r w:rsidR="00E81F30" w:rsidRPr="00543908">
        <w:rPr>
          <w:rFonts w:ascii="Times New Roman" w:hAnsi="Times New Roman" w:cs="Times New Roman"/>
          <w:sz w:val="24"/>
          <w:szCs w:val="24"/>
        </w:rPr>
        <w:t xml:space="preserve"> themselves. </w:t>
      </w:r>
      <w:r w:rsidR="00C1138F">
        <w:rPr>
          <w:rFonts w:ascii="Times New Roman" w:hAnsi="Times New Roman" w:cs="Times New Roman"/>
          <w:sz w:val="24"/>
          <w:szCs w:val="24"/>
        </w:rPr>
        <w:t xml:space="preserve">They </w:t>
      </w:r>
      <w:r w:rsidR="00D11876">
        <w:rPr>
          <w:rFonts w:ascii="Times New Roman" w:hAnsi="Times New Roman" w:cs="Times New Roman"/>
          <w:sz w:val="24"/>
          <w:szCs w:val="24"/>
        </w:rPr>
        <w:t xml:space="preserve">explain how they </w:t>
      </w:r>
      <w:r w:rsidR="002B14A5" w:rsidRPr="00543908">
        <w:rPr>
          <w:rFonts w:ascii="Times New Roman" w:hAnsi="Times New Roman" w:cs="Times New Roman"/>
          <w:sz w:val="24"/>
          <w:szCs w:val="24"/>
        </w:rPr>
        <w:t>try</w:t>
      </w:r>
      <w:r w:rsidR="00E81F30" w:rsidRPr="00543908">
        <w:rPr>
          <w:rFonts w:ascii="Times New Roman" w:hAnsi="Times New Roman" w:cs="Times New Roman"/>
          <w:sz w:val="24"/>
          <w:szCs w:val="24"/>
        </w:rPr>
        <w:t xml:space="preserve"> to transfer their experiences to other migrants, as </w:t>
      </w:r>
      <w:r w:rsidR="008D4E87">
        <w:rPr>
          <w:rFonts w:ascii="Times New Roman" w:hAnsi="Times New Roman" w:cs="Times New Roman"/>
          <w:sz w:val="24"/>
          <w:szCs w:val="24"/>
        </w:rPr>
        <w:t>both</w:t>
      </w:r>
      <w:r w:rsidR="008D4E87" w:rsidRPr="00543908">
        <w:rPr>
          <w:rFonts w:ascii="Times New Roman" w:hAnsi="Times New Roman" w:cs="Times New Roman"/>
          <w:sz w:val="24"/>
          <w:szCs w:val="24"/>
        </w:rPr>
        <w:t xml:space="preserve"> </w:t>
      </w:r>
      <w:r w:rsidR="00933815">
        <w:rPr>
          <w:rFonts w:ascii="Times New Roman" w:hAnsi="Times New Roman" w:cs="Times New Roman"/>
          <w:sz w:val="24"/>
          <w:szCs w:val="24"/>
        </w:rPr>
        <w:t>report</w:t>
      </w:r>
      <w:r w:rsidR="00E81F30" w:rsidRPr="00543908">
        <w:rPr>
          <w:rFonts w:ascii="Times New Roman" w:hAnsi="Times New Roman" w:cs="Times New Roman"/>
          <w:sz w:val="24"/>
          <w:szCs w:val="24"/>
        </w:rPr>
        <w:t xml:space="preserve"> having experienced how too much time (and support) can also have negative effects. H</w:t>
      </w:r>
      <w:r w:rsidR="00E058F2">
        <w:rPr>
          <w:rFonts w:ascii="Times New Roman" w:hAnsi="Times New Roman" w:cs="Times New Roman"/>
          <w:sz w:val="24"/>
          <w:szCs w:val="24"/>
        </w:rPr>
        <w:t>anah</w:t>
      </w:r>
      <w:r w:rsidR="00E81F30" w:rsidRPr="00543908">
        <w:rPr>
          <w:rFonts w:ascii="Times New Roman" w:hAnsi="Times New Roman" w:cs="Times New Roman"/>
          <w:sz w:val="24"/>
          <w:szCs w:val="24"/>
        </w:rPr>
        <w:t xml:space="preserve"> </w:t>
      </w:r>
      <w:r w:rsidR="005D054C" w:rsidRPr="00543908">
        <w:rPr>
          <w:rFonts w:ascii="Times New Roman" w:hAnsi="Times New Roman" w:cs="Times New Roman"/>
          <w:sz w:val="24"/>
          <w:szCs w:val="24"/>
        </w:rPr>
        <w:t>talks</w:t>
      </w:r>
      <w:r w:rsidR="00E81F30" w:rsidRPr="00543908">
        <w:rPr>
          <w:rFonts w:ascii="Times New Roman" w:hAnsi="Times New Roman" w:cs="Times New Roman"/>
          <w:sz w:val="24"/>
          <w:szCs w:val="24"/>
        </w:rPr>
        <w:t xml:space="preserve"> about how she and her husband established some limits for themselves, in how long they could receive benefits before </w:t>
      </w:r>
      <w:r w:rsidR="008D4E87">
        <w:rPr>
          <w:rFonts w:ascii="Times New Roman" w:hAnsi="Times New Roman" w:cs="Times New Roman"/>
          <w:sz w:val="24"/>
          <w:szCs w:val="24"/>
        </w:rPr>
        <w:t xml:space="preserve">they would </w:t>
      </w:r>
      <w:r w:rsidR="00E81F30" w:rsidRPr="00543908">
        <w:rPr>
          <w:rFonts w:ascii="Times New Roman" w:hAnsi="Times New Roman" w:cs="Times New Roman"/>
          <w:sz w:val="24"/>
          <w:szCs w:val="24"/>
        </w:rPr>
        <w:t xml:space="preserve">start ‘paying back to society’, as she puts it. </w:t>
      </w:r>
      <w:r w:rsidR="005D054C">
        <w:rPr>
          <w:rFonts w:ascii="Times New Roman" w:hAnsi="Times New Roman" w:cs="Times New Roman"/>
          <w:sz w:val="24"/>
          <w:szCs w:val="24"/>
        </w:rPr>
        <w:t>She experiences that other migrants do not necessarily share her views.</w:t>
      </w:r>
    </w:p>
    <w:p w14:paraId="60D4B66C" w14:textId="1611106E" w:rsidR="00E81F30" w:rsidRPr="00543908" w:rsidRDefault="00E81F30" w:rsidP="00E81F30">
      <w:pPr>
        <w:pStyle w:val="Sitat"/>
        <w:rPr>
          <w:rFonts w:ascii="Times New Roman" w:hAnsi="Times New Roman" w:cs="Times New Roman"/>
          <w:sz w:val="24"/>
          <w:szCs w:val="24"/>
        </w:rPr>
      </w:pPr>
      <w:r w:rsidRPr="00543908">
        <w:rPr>
          <w:shd w:val="clear" w:color="auto" w:fill="FFFFFF"/>
        </w:rPr>
        <w:t xml:space="preserve">Because it's easier. (…) They know it will continue. They can just take money from the state or </w:t>
      </w:r>
      <w:r w:rsidR="00BC7F7A" w:rsidRPr="00543908">
        <w:rPr>
          <w:shd w:val="clear" w:color="auto" w:fill="FFFFFF"/>
        </w:rPr>
        <w:t>NAV</w:t>
      </w:r>
      <w:r w:rsidR="00BC7F7A">
        <w:rPr>
          <w:shd w:val="clear" w:color="auto" w:fill="FFFFFF"/>
        </w:rPr>
        <w:t xml:space="preserve"> [PES]</w:t>
      </w:r>
      <w:r w:rsidRPr="00543908">
        <w:rPr>
          <w:shd w:val="clear" w:color="auto" w:fill="FFFFFF"/>
        </w:rPr>
        <w:t xml:space="preserve">. (…) Because it's </w:t>
      </w:r>
      <w:proofErr w:type="gramStart"/>
      <w:r w:rsidRPr="00543908">
        <w:rPr>
          <w:shd w:val="clear" w:color="auto" w:fill="FFFFFF"/>
        </w:rPr>
        <w:t>easier, actually</w:t>
      </w:r>
      <w:proofErr w:type="gramEnd"/>
      <w:r w:rsidRPr="00543908">
        <w:rPr>
          <w:shd w:val="clear" w:color="auto" w:fill="FFFFFF"/>
        </w:rPr>
        <w:t>. (…) Not doing anything. They can just take, and live. But they cannot become included, I think. [For] people, it's very important to give back (</w:t>
      </w:r>
      <w:r w:rsidR="00E058F2">
        <w:rPr>
          <w:shd w:val="clear" w:color="auto" w:fill="FFFFFF"/>
        </w:rPr>
        <w:t>Hanah</w:t>
      </w:r>
      <w:r w:rsidR="008D4E87">
        <w:rPr>
          <w:shd w:val="clear" w:color="auto" w:fill="FFFFFF"/>
        </w:rPr>
        <w:t>, female, 39</w:t>
      </w:r>
      <w:r w:rsidRPr="00543908">
        <w:rPr>
          <w:shd w:val="clear" w:color="auto" w:fill="FFFFFF"/>
        </w:rPr>
        <w:t xml:space="preserve">). </w:t>
      </w:r>
    </w:p>
    <w:p w14:paraId="73456B2F" w14:textId="5D114EBB" w:rsidR="00391795" w:rsidRPr="00543908" w:rsidRDefault="00933815" w:rsidP="00391795">
      <w:pPr>
        <w:spacing w:line="360" w:lineRule="auto"/>
        <w:rPr>
          <w:rFonts w:ascii="Times New Roman" w:hAnsi="Times New Roman" w:cs="Times New Roman"/>
          <w:sz w:val="24"/>
          <w:szCs w:val="24"/>
        </w:rPr>
      </w:pPr>
      <w:r>
        <w:rPr>
          <w:rFonts w:ascii="Times New Roman" w:hAnsi="Times New Roman" w:cs="Times New Roman"/>
          <w:sz w:val="24"/>
          <w:szCs w:val="24"/>
        </w:rPr>
        <w:t>Hannah's</w:t>
      </w:r>
      <w:r w:rsidR="000D72D9">
        <w:rPr>
          <w:rFonts w:ascii="Times New Roman" w:hAnsi="Times New Roman" w:cs="Times New Roman"/>
          <w:sz w:val="24"/>
          <w:szCs w:val="24"/>
        </w:rPr>
        <w:t xml:space="preserve"> statement touches upon how generous welfare conditions may </w:t>
      </w:r>
      <w:r w:rsidR="00C1138F">
        <w:rPr>
          <w:rFonts w:ascii="Times New Roman" w:hAnsi="Times New Roman" w:cs="Times New Roman"/>
          <w:sz w:val="24"/>
          <w:szCs w:val="24"/>
        </w:rPr>
        <w:t xml:space="preserve">also </w:t>
      </w:r>
      <w:r w:rsidR="000D72D9">
        <w:rPr>
          <w:rFonts w:ascii="Times New Roman" w:hAnsi="Times New Roman" w:cs="Times New Roman"/>
          <w:sz w:val="24"/>
          <w:szCs w:val="24"/>
        </w:rPr>
        <w:t xml:space="preserve">have negative effects – an issue that several of the informants talked about. </w:t>
      </w:r>
      <w:r w:rsidR="00391795" w:rsidRPr="00543908">
        <w:rPr>
          <w:rFonts w:ascii="Times New Roman" w:hAnsi="Times New Roman" w:cs="Times New Roman"/>
          <w:sz w:val="24"/>
          <w:szCs w:val="24"/>
        </w:rPr>
        <w:t xml:space="preserve">Despite </w:t>
      </w:r>
      <w:r w:rsidR="000D72D9">
        <w:rPr>
          <w:rFonts w:ascii="Times New Roman" w:hAnsi="Times New Roman" w:cs="Times New Roman"/>
          <w:sz w:val="24"/>
          <w:szCs w:val="24"/>
        </w:rPr>
        <w:t xml:space="preserve">being grateful for the generous support due to </w:t>
      </w:r>
      <w:r w:rsidR="00391795" w:rsidRPr="00543908">
        <w:rPr>
          <w:rFonts w:ascii="Times New Roman" w:hAnsi="Times New Roman" w:cs="Times New Roman"/>
          <w:sz w:val="24"/>
          <w:szCs w:val="24"/>
        </w:rPr>
        <w:t xml:space="preserve">an </w:t>
      </w:r>
      <w:r w:rsidR="00E81F30" w:rsidRPr="00543908">
        <w:rPr>
          <w:rFonts w:ascii="Times New Roman" w:hAnsi="Times New Roman" w:cs="Times New Roman"/>
          <w:sz w:val="24"/>
          <w:szCs w:val="24"/>
        </w:rPr>
        <w:t xml:space="preserve">extensive </w:t>
      </w:r>
      <w:r w:rsidR="00864C13">
        <w:rPr>
          <w:rFonts w:ascii="Times New Roman" w:hAnsi="Times New Roman" w:cs="Times New Roman"/>
          <w:sz w:val="24"/>
          <w:szCs w:val="24"/>
        </w:rPr>
        <w:t xml:space="preserve">social </w:t>
      </w:r>
      <w:r w:rsidR="00391795" w:rsidRPr="00543908">
        <w:rPr>
          <w:rFonts w:ascii="Times New Roman" w:hAnsi="Times New Roman" w:cs="Times New Roman"/>
          <w:sz w:val="24"/>
          <w:szCs w:val="24"/>
        </w:rPr>
        <w:t>security net, informants speak of how the lack of mutual demand</w:t>
      </w:r>
      <w:r w:rsidR="00BC7F7A">
        <w:rPr>
          <w:rFonts w:ascii="Times New Roman" w:hAnsi="Times New Roman" w:cs="Times New Roman"/>
          <w:sz w:val="24"/>
          <w:szCs w:val="24"/>
        </w:rPr>
        <w:t>s</w:t>
      </w:r>
      <w:r w:rsidR="00391795" w:rsidRPr="00543908">
        <w:rPr>
          <w:rFonts w:ascii="Times New Roman" w:hAnsi="Times New Roman" w:cs="Times New Roman"/>
          <w:sz w:val="24"/>
          <w:szCs w:val="24"/>
        </w:rPr>
        <w:t>. Some share experiences from meeting</w:t>
      </w:r>
      <w:r w:rsidR="0093575F">
        <w:rPr>
          <w:rFonts w:ascii="Times New Roman" w:hAnsi="Times New Roman" w:cs="Times New Roman"/>
          <w:sz w:val="24"/>
          <w:szCs w:val="24"/>
        </w:rPr>
        <w:t>s</w:t>
      </w:r>
      <w:r w:rsidR="00391795" w:rsidRPr="00543908">
        <w:rPr>
          <w:rFonts w:ascii="Times New Roman" w:hAnsi="Times New Roman" w:cs="Times New Roman"/>
          <w:sz w:val="24"/>
          <w:szCs w:val="24"/>
        </w:rPr>
        <w:t xml:space="preserve"> with fellow migrants, advising them not </w:t>
      </w:r>
      <w:r w:rsidR="008D4E87" w:rsidRPr="00543908">
        <w:rPr>
          <w:rFonts w:ascii="Times New Roman" w:hAnsi="Times New Roman" w:cs="Times New Roman"/>
          <w:sz w:val="24"/>
          <w:szCs w:val="24"/>
        </w:rPr>
        <w:t xml:space="preserve">to </w:t>
      </w:r>
      <w:r w:rsidR="00391795" w:rsidRPr="00543908">
        <w:rPr>
          <w:rFonts w:ascii="Times New Roman" w:hAnsi="Times New Roman" w:cs="Times New Roman"/>
          <w:sz w:val="24"/>
          <w:szCs w:val="24"/>
        </w:rPr>
        <w:t xml:space="preserve">obtain work, but to stay home because they </w:t>
      </w:r>
      <w:r w:rsidR="00AC6FD3" w:rsidRPr="00543908">
        <w:rPr>
          <w:rFonts w:ascii="Times New Roman" w:hAnsi="Times New Roman" w:cs="Times New Roman"/>
          <w:sz w:val="24"/>
          <w:szCs w:val="24"/>
        </w:rPr>
        <w:t xml:space="preserve">will </w:t>
      </w:r>
      <w:r w:rsidR="00391795" w:rsidRPr="00543908">
        <w:rPr>
          <w:rFonts w:ascii="Times New Roman" w:hAnsi="Times New Roman" w:cs="Times New Roman"/>
          <w:sz w:val="24"/>
          <w:szCs w:val="24"/>
        </w:rPr>
        <w:t xml:space="preserve">receive benefits anyway. </w:t>
      </w:r>
      <w:proofErr w:type="spellStart"/>
      <w:r w:rsidR="00D11876">
        <w:rPr>
          <w:rFonts w:ascii="Times New Roman" w:hAnsi="Times New Roman" w:cs="Times New Roman"/>
          <w:sz w:val="24"/>
          <w:szCs w:val="24"/>
        </w:rPr>
        <w:t>Ngiro</w:t>
      </w:r>
      <w:proofErr w:type="spellEnd"/>
      <w:r w:rsidR="00391795" w:rsidRPr="00543908">
        <w:rPr>
          <w:rFonts w:ascii="Times New Roman" w:hAnsi="Times New Roman" w:cs="Times New Roman"/>
          <w:sz w:val="24"/>
          <w:szCs w:val="24"/>
        </w:rPr>
        <w:t xml:space="preserve"> </w:t>
      </w:r>
      <w:r w:rsidR="000F7CA9">
        <w:rPr>
          <w:rFonts w:ascii="Times New Roman" w:hAnsi="Times New Roman" w:cs="Times New Roman"/>
          <w:sz w:val="24"/>
          <w:szCs w:val="24"/>
        </w:rPr>
        <w:t>tells</w:t>
      </w:r>
      <w:r w:rsidR="00391795" w:rsidRPr="00543908">
        <w:rPr>
          <w:rFonts w:ascii="Times New Roman" w:hAnsi="Times New Roman" w:cs="Times New Roman"/>
          <w:sz w:val="24"/>
          <w:szCs w:val="24"/>
        </w:rPr>
        <w:t xml:space="preserve"> how she was advised by a fellow migrant woman to just have a baby, as a </w:t>
      </w:r>
      <w:r w:rsidR="00C1138F">
        <w:rPr>
          <w:rFonts w:ascii="Times New Roman" w:hAnsi="Times New Roman" w:cs="Times New Roman"/>
          <w:sz w:val="24"/>
          <w:szCs w:val="24"/>
        </w:rPr>
        <w:t xml:space="preserve">solution for </w:t>
      </w:r>
      <w:r w:rsidR="00391795" w:rsidRPr="00543908">
        <w:rPr>
          <w:rFonts w:ascii="Times New Roman" w:hAnsi="Times New Roman" w:cs="Times New Roman"/>
          <w:sz w:val="24"/>
          <w:szCs w:val="24"/>
        </w:rPr>
        <w:t>not work</w:t>
      </w:r>
      <w:r w:rsidR="005E0C36">
        <w:rPr>
          <w:rFonts w:ascii="Times New Roman" w:hAnsi="Times New Roman" w:cs="Times New Roman"/>
          <w:sz w:val="24"/>
          <w:szCs w:val="24"/>
        </w:rPr>
        <w:t>ing</w:t>
      </w:r>
      <w:r w:rsidR="00391795" w:rsidRPr="00543908">
        <w:rPr>
          <w:rFonts w:ascii="Times New Roman" w:hAnsi="Times New Roman" w:cs="Times New Roman"/>
          <w:sz w:val="24"/>
          <w:szCs w:val="24"/>
        </w:rPr>
        <w:t xml:space="preserve"> and </w:t>
      </w:r>
      <w:r w:rsidR="00D11876">
        <w:rPr>
          <w:rFonts w:ascii="Times New Roman" w:hAnsi="Times New Roman" w:cs="Times New Roman"/>
          <w:sz w:val="24"/>
          <w:szCs w:val="24"/>
        </w:rPr>
        <w:t xml:space="preserve">be able to </w:t>
      </w:r>
      <w:r w:rsidR="005E0C36">
        <w:rPr>
          <w:rFonts w:ascii="Times New Roman" w:hAnsi="Times New Roman" w:cs="Times New Roman"/>
          <w:sz w:val="24"/>
          <w:szCs w:val="24"/>
        </w:rPr>
        <w:t xml:space="preserve">just </w:t>
      </w:r>
      <w:r w:rsidR="00391795" w:rsidRPr="00543908">
        <w:rPr>
          <w:rFonts w:ascii="Times New Roman" w:hAnsi="Times New Roman" w:cs="Times New Roman"/>
          <w:sz w:val="24"/>
          <w:szCs w:val="24"/>
        </w:rPr>
        <w:t xml:space="preserve">stay </w:t>
      </w:r>
      <w:r w:rsidR="00D11876">
        <w:rPr>
          <w:rFonts w:ascii="Times New Roman" w:hAnsi="Times New Roman" w:cs="Times New Roman"/>
          <w:sz w:val="24"/>
          <w:szCs w:val="24"/>
        </w:rPr>
        <w:t xml:space="preserve">at </w:t>
      </w:r>
      <w:r w:rsidR="00391795" w:rsidRPr="00543908">
        <w:rPr>
          <w:rFonts w:ascii="Times New Roman" w:hAnsi="Times New Roman" w:cs="Times New Roman"/>
          <w:sz w:val="24"/>
          <w:szCs w:val="24"/>
        </w:rPr>
        <w:t>home. And when the benefits r</w:t>
      </w:r>
      <w:r w:rsidR="00D11876">
        <w:rPr>
          <w:rFonts w:ascii="Times New Roman" w:hAnsi="Times New Roman" w:cs="Times New Roman"/>
          <w:sz w:val="24"/>
          <w:szCs w:val="24"/>
        </w:rPr>
        <w:t>a</w:t>
      </w:r>
      <w:r w:rsidR="00391795" w:rsidRPr="00543908">
        <w:rPr>
          <w:rFonts w:ascii="Times New Roman" w:hAnsi="Times New Roman" w:cs="Times New Roman"/>
          <w:sz w:val="24"/>
          <w:szCs w:val="24"/>
        </w:rPr>
        <w:t xml:space="preserve">n out, </w:t>
      </w:r>
      <w:r w:rsidR="00AC6FD3" w:rsidRPr="00543908">
        <w:rPr>
          <w:rFonts w:ascii="Times New Roman" w:hAnsi="Times New Roman" w:cs="Times New Roman"/>
          <w:sz w:val="24"/>
          <w:szCs w:val="24"/>
        </w:rPr>
        <w:t>she</w:t>
      </w:r>
      <w:r w:rsidR="00391795" w:rsidRPr="00543908">
        <w:rPr>
          <w:rFonts w:ascii="Times New Roman" w:hAnsi="Times New Roman" w:cs="Times New Roman"/>
          <w:sz w:val="24"/>
          <w:szCs w:val="24"/>
        </w:rPr>
        <w:t xml:space="preserve"> could have another baby, she was </w:t>
      </w:r>
      <w:r w:rsidR="00D11876">
        <w:rPr>
          <w:rFonts w:ascii="Times New Roman" w:hAnsi="Times New Roman" w:cs="Times New Roman"/>
          <w:sz w:val="24"/>
          <w:szCs w:val="24"/>
        </w:rPr>
        <w:t>advised</w:t>
      </w:r>
      <w:r w:rsidR="00391795" w:rsidRPr="00543908">
        <w:rPr>
          <w:rFonts w:ascii="Times New Roman" w:hAnsi="Times New Roman" w:cs="Times New Roman"/>
          <w:sz w:val="24"/>
          <w:szCs w:val="24"/>
        </w:rPr>
        <w:t xml:space="preserve">. </w:t>
      </w:r>
      <w:r w:rsidR="00D11876">
        <w:rPr>
          <w:rFonts w:ascii="Times New Roman" w:hAnsi="Times New Roman" w:cs="Times New Roman"/>
          <w:sz w:val="24"/>
          <w:szCs w:val="24"/>
        </w:rPr>
        <w:t xml:space="preserve">This led to reflections on the </w:t>
      </w:r>
      <w:r w:rsidR="00F54205" w:rsidRPr="00543908">
        <w:rPr>
          <w:rFonts w:ascii="Times New Roman" w:hAnsi="Times New Roman" w:cs="Times New Roman"/>
          <w:sz w:val="24"/>
          <w:szCs w:val="24"/>
        </w:rPr>
        <w:t>sustainability of the welfare state</w:t>
      </w:r>
      <w:r w:rsidR="00864C13">
        <w:rPr>
          <w:rFonts w:ascii="Times New Roman" w:hAnsi="Times New Roman" w:cs="Times New Roman"/>
          <w:sz w:val="24"/>
          <w:szCs w:val="24"/>
        </w:rPr>
        <w:t>, which</w:t>
      </w:r>
      <w:r w:rsidR="00F54205" w:rsidRPr="00543908">
        <w:rPr>
          <w:rFonts w:ascii="Times New Roman" w:hAnsi="Times New Roman" w:cs="Times New Roman"/>
          <w:sz w:val="24"/>
          <w:szCs w:val="24"/>
        </w:rPr>
        <w:t xml:space="preserve"> </w:t>
      </w:r>
      <w:proofErr w:type="spellStart"/>
      <w:r w:rsidR="00E81F30" w:rsidRPr="00543908">
        <w:rPr>
          <w:rFonts w:ascii="Times New Roman" w:hAnsi="Times New Roman" w:cs="Times New Roman"/>
          <w:sz w:val="24"/>
          <w:szCs w:val="24"/>
        </w:rPr>
        <w:t>Ngiro</w:t>
      </w:r>
      <w:proofErr w:type="spellEnd"/>
      <w:r w:rsidR="00F54205" w:rsidRPr="00543908">
        <w:rPr>
          <w:rFonts w:ascii="Times New Roman" w:hAnsi="Times New Roman" w:cs="Times New Roman"/>
          <w:sz w:val="24"/>
          <w:szCs w:val="24"/>
        </w:rPr>
        <w:t xml:space="preserve"> </w:t>
      </w:r>
      <w:r w:rsidR="00D11876">
        <w:rPr>
          <w:rFonts w:ascii="Times New Roman" w:hAnsi="Times New Roman" w:cs="Times New Roman"/>
          <w:sz w:val="24"/>
          <w:szCs w:val="24"/>
        </w:rPr>
        <w:t>elaborate</w:t>
      </w:r>
      <w:r w:rsidR="00864C13">
        <w:rPr>
          <w:rFonts w:ascii="Times New Roman" w:hAnsi="Times New Roman" w:cs="Times New Roman"/>
          <w:sz w:val="24"/>
          <w:szCs w:val="24"/>
        </w:rPr>
        <w:t xml:space="preserve"> on</w:t>
      </w:r>
      <w:r w:rsidR="00D11876">
        <w:rPr>
          <w:rFonts w:ascii="Times New Roman" w:hAnsi="Times New Roman" w:cs="Times New Roman"/>
          <w:sz w:val="24"/>
          <w:szCs w:val="24"/>
        </w:rPr>
        <w:t>:</w:t>
      </w:r>
    </w:p>
    <w:p w14:paraId="3CED64BB" w14:textId="7A1ABDED" w:rsidR="00F54205" w:rsidRPr="00543908" w:rsidRDefault="00F54205" w:rsidP="00F54205">
      <w:pPr>
        <w:pStyle w:val="Sitat"/>
        <w:rPr>
          <w:rFonts w:ascii="Times New Roman" w:hAnsi="Times New Roman" w:cs="Times New Roman"/>
          <w:sz w:val="24"/>
          <w:szCs w:val="24"/>
        </w:rPr>
      </w:pPr>
      <w:r w:rsidRPr="00543908">
        <w:t xml:space="preserve">I did know that this country is rich, but why give, give, give? And this will create a culture of people just like, I don't need to work. If I work – [I pay] how many, 30, 40% tax? If I stay home, I get the same amount of money </w:t>
      </w:r>
      <w:r w:rsidR="00D11876">
        <w:t xml:space="preserve">as </w:t>
      </w:r>
      <w:r w:rsidRPr="00543908">
        <w:t>when I work</w:t>
      </w:r>
      <w:r w:rsidR="008D4E87">
        <w:t xml:space="preserve"> (</w:t>
      </w:r>
      <w:proofErr w:type="spellStart"/>
      <w:r w:rsidR="008D4E87">
        <w:t>Ngiro</w:t>
      </w:r>
      <w:proofErr w:type="spellEnd"/>
      <w:r w:rsidR="008D4E87">
        <w:t>, female, 44)</w:t>
      </w:r>
      <w:r w:rsidRPr="00543908">
        <w:t>.</w:t>
      </w:r>
    </w:p>
    <w:p w14:paraId="53CC1152" w14:textId="16B6CE2E" w:rsidR="00FE5B13" w:rsidRPr="00543908" w:rsidRDefault="00FE5B13" w:rsidP="005E0C36">
      <w:pPr>
        <w:spacing w:after="0" w:line="360" w:lineRule="auto"/>
        <w:textAlignment w:val="baseline"/>
        <w:rPr>
          <w:rFonts w:ascii="Times New Roman" w:hAnsi="Times New Roman" w:cs="Times New Roman"/>
          <w:sz w:val="24"/>
          <w:szCs w:val="24"/>
        </w:rPr>
      </w:pPr>
      <w:r w:rsidRPr="00543908">
        <w:rPr>
          <w:rFonts w:ascii="Times New Roman" w:hAnsi="Times New Roman" w:cs="Times New Roman"/>
          <w:sz w:val="24"/>
          <w:szCs w:val="24"/>
        </w:rPr>
        <w:t>Spending time</w:t>
      </w:r>
      <w:r w:rsidR="00605F22">
        <w:rPr>
          <w:rFonts w:ascii="Times New Roman" w:hAnsi="Times New Roman" w:cs="Times New Roman"/>
          <w:sz w:val="24"/>
          <w:szCs w:val="24"/>
        </w:rPr>
        <w:t>, money</w:t>
      </w:r>
      <w:r w:rsidRPr="00543908">
        <w:rPr>
          <w:rFonts w:ascii="Times New Roman" w:hAnsi="Times New Roman" w:cs="Times New Roman"/>
          <w:sz w:val="24"/>
          <w:szCs w:val="24"/>
        </w:rPr>
        <w:t xml:space="preserve"> </w:t>
      </w:r>
      <w:r w:rsidR="00605F22">
        <w:rPr>
          <w:rFonts w:ascii="Times New Roman" w:hAnsi="Times New Roman" w:cs="Times New Roman"/>
          <w:sz w:val="24"/>
          <w:szCs w:val="24"/>
        </w:rPr>
        <w:t xml:space="preserve">and </w:t>
      </w:r>
      <w:r w:rsidR="000F7CA9">
        <w:rPr>
          <w:rFonts w:ascii="Times New Roman" w:hAnsi="Times New Roman" w:cs="Times New Roman"/>
          <w:sz w:val="24"/>
          <w:szCs w:val="24"/>
        </w:rPr>
        <w:t>effort</w:t>
      </w:r>
      <w:r w:rsidR="00605F22">
        <w:rPr>
          <w:rFonts w:ascii="Times New Roman" w:hAnsi="Times New Roman" w:cs="Times New Roman"/>
          <w:sz w:val="24"/>
          <w:szCs w:val="24"/>
        </w:rPr>
        <w:t xml:space="preserve"> </w:t>
      </w:r>
      <w:r w:rsidRPr="00543908">
        <w:rPr>
          <w:rFonts w:ascii="Times New Roman" w:hAnsi="Times New Roman" w:cs="Times New Roman"/>
          <w:sz w:val="24"/>
          <w:szCs w:val="24"/>
        </w:rPr>
        <w:t>on</w:t>
      </w:r>
      <w:r w:rsidR="00C04B49" w:rsidRPr="00543908">
        <w:rPr>
          <w:rFonts w:ascii="Times New Roman" w:hAnsi="Times New Roman" w:cs="Times New Roman"/>
          <w:sz w:val="24"/>
          <w:szCs w:val="24"/>
        </w:rPr>
        <w:t xml:space="preserve"> </w:t>
      </w:r>
      <w:r w:rsidRPr="00543908">
        <w:rPr>
          <w:rFonts w:ascii="Times New Roman" w:hAnsi="Times New Roman" w:cs="Times New Roman"/>
          <w:sz w:val="24"/>
          <w:szCs w:val="24"/>
        </w:rPr>
        <w:t>practical issue</w:t>
      </w:r>
      <w:r w:rsidR="00C04B49" w:rsidRPr="00543908">
        <w:rPr>
          <w:rFonts w:ascii="Times New Roman" w:hAnsi="Times New Roman" w:cs="Times New Roman"/>
          <w:sz w:val="24"/>
          <w:szCs w:val="24"/>
        </w:rPr>
        <w:t>s</w:t>
      </w:r>
      <w:r w:rsidRPr="00543908">
        <w:rPr>
          <w:rFonts w:ascii="Times New Roman" w:hAnsi="Times New Roman" w:cs="Times New Roman"/>
          <w:sz w:val="24"/>
          <w:szCs w:val="24"/>
        </w:rPr>
        <w:t xml:space="preserve"> </w:t>
      </w:r>
      <w:r w:rsidR="0093575F">
        <w:rPr>
          <w:rFonts w:ascii="Times New Roman" w:hAnsi="Times New Roman" w:cs="Times New Roman"/>
          <w:sz w:val="24"/>
          <w:szCs w:val="24"/>
        </w:rPr>
        <w:t xml:space="preserve">required for </w:t>
      </w:r>
      <w:r w:rsidRPr="00543908">
        <w:rPr>
          <w:rFonts w:ascii="Times New Roman" w:hAnsi="Times New Roman" w:cs="Times New Roman"/>
          <w:sz w:val="24"/>
          <w:szCs w:val="24"/>
        </w:rPr>
        <w:t>obtain</w:t>
      </w:r>
      <w:r w:rsidR="0093575F">
        <w:rPr>
          <w:rFonts w:ascii="Times New Roman" w:hAnsi="Times New Roman" w:cs="Times New Roman"/>
          <w:sz w:val="24"/>
          <w:szCs w:val="24"/>
        </w:rPr>
        <w:t>ing</w:t>
      </w:r>
      <w:r w:rsidRPr="00543908">
        <w:rPr>
          <w:rFonts w:ascii="Times New Roman" w:hAnsi="Times New Roman" w:cs="Times New Roman"/>
          <w:sz w:val="24"/>
          <w:szCs w:val="24"/>
        </w:rPr>
        <w:t xml:space="preserve"> work, were also</w:t>
      </w:r>
      <w:r w:rsidR="00C04B49" w:rsidRPr="00543908">
        <w:rPr>
          <w:rFonts w:ascii="Times New Roman" w:hAnsi="Times New Roman" w:cs="Times New Roman"/>
          <w:sz w:val="24"/>
          <w:szCs w:val="24"/>
        </w:rPr>
        <w:t xml:space="preserve"> </w:t>
      </w:r>
      <w:r w:rsidR="005E0C36">
        <w:rPr>
          <w:rFonts w:ascii="Times New Roman" w:hAnsi="Times New Roman" w:cs="Times New Roman"/>
          <w:sz w:val="24"/>
          <w:szCs w:val="24"/>
        </w:rPr>
        <w:t>considered</w:t>
      </w:r>
      <w:r w:rsidRPr="00543908">
        <w:rPr>
          <w:rFonts w:ascii="Times New Roman" w:hAnsi="Times New Roman" w:cs="Times New Roman"/>
          <w:sz w:val="24"/>
          <w:szCs w:val="24"/>
        </w:rPr>
        <w:t xml:space="preserve"> a</w:t>
      </w:r>
      <w:r w:rsidR="000D72D9">
        <w:rPr>
          <w:rFonts w:ascii="Times New Roman" w:hAnsi="Times New Roman" w:cs="Times New Roman"/>
          <w:sz w:val="24"/>
          <w:szCs w:val="24"/>
        </w:rPr>
        <w:t>n</w:t>
      </w:r>
      <w:r w:rsidRPr="00543908">
        <w:rPr>
          <w:rFonts w:ascii="Times New Roman" w:hAnsi="Times New Roman" w:cs="Times New Roman"/>
          <w:sz w:val="24"/>
          <w:szCs w:val="24"/>
        </w:rPr>
        <w:t xml:space="preserve"> underlying factor </w:t>
      </w:r>
      <w:r w:rsidR="00C04B49" w:rsidRPr="00543908">
        <w:rPr>
          <w:rFonts w:ascii="Times New Roman" w:hAnsi="Times New Roman" w:cs="Times New Roman"/>
          <w:sz w:val="24"/>
          <w:szCs w:val="24"/>
        </w:rPr>
        <w:t xml:space="preserve">for </w:t>
      </w:r>
      <w:r w:rsidR="000D72D9">
        <w:rPr>
          <w:rFonts w:ascii="Times New Roman" w:hAnsi="Times New Roman" w:cs="Times New Roman"/>
          <w:sz w:val="24"/>
          <w:szCs w:val="24"/>
        </w:rPr>
        <w:t xml:space="preserve">getting </w:t>
      </w:r>
      <w:r w:rsidR="00D11876">
        <w:rPr>
          <w:rFonts w:ascii="Times New Roman" w:hAnsi="Times New Roman" w:cs="Times New Roman"/>
          <w:sz w:val="24"/>
          <w:szCs w:val="24"/>
        </w:rPr>
        <w:t>work</w:t>
      </w:r>
      <w:r w:rsidRPr="00543908">
        <w:rPr>
          <w:rFonts w:ascii="Times New Roman" w:hAnsi="Times New Roman" w:cs="Times New Roman"/>
          <w:sz w:val="24"/>
          <w:szCs w:val="24"/>
        </w:rPr>
        <w:t xml:space="preserve">. </w:t>
      </w:r>
      <w:r w:rsidR="000D72D9">
        <w:rPr>
          <w:rFonts w:ascii="Times New Roman" w:hAnsi="Times New Roman" w:cs="Times New Roman"/>
          <w:sz w:val="24"/>
          <w:szCs w:val="24"/>
        </w:rPr>
        <w:t>Obtaining</w:t>
      </w:r>
      <w:r w:rsidRPr="00543908">
        <w:rPr>
          <w:rFonts w:ascii="Times New Roman" w:hAnsi="Times New Roman" w:cs="Times New Roman"/>
          <w:sz w:val="24"/>
          <w:szCs w:val="24"/>
        </w:rPr>
        <w:t xml:space="preserve"> a </w:t>
      </w:r>
      <w:r w:rsidR="00873644">
        <w:rPr>
          <w:rFonts w:ascii="Times New Roman" w:hAnsi="Times New Roman" w:cs="Times New Roman"/>
          <w:sz w:val="24"/>
          <w:szCs w:val="24"/>
        </w:rPr>
        <w:t>driving</w:t>
      </w:r>
      <w:r w:rsidRPr="00543908">
        <w:rPr>
          <w:rFonts w:ascii="Times New Roman" w:hAnsi="Times New Roman" w:cs="Times New Roman"/>
          <w:sz w:val="24"/>
          <w:szCs w:val="24"/>
        </w:rPr>
        <w:t xml:space="preserve"> license</w:t>
      </w:r>
      <w:r w:rsidR="000D72D9">
        <w:rPr>
          <w:rFonts w:ascii="Times New Roman" w:hAnsi="Times New Roman" w:cs="Times New Roman"/>
          <w:sz w:val="24"/>
          <w:szCs w:val="24"/>
        </w:rPr>
        <w:t>,</w:t>
      </w:r>
      <w:r w:rsidRPr="00543908">
        <w:rPr>
          <w:rFonts w:ascii="Times New Roman" w:hAnsi="Times New Roman" w:cs="Times New Roman"/>
          <w:sz w:val="24"/>
          <w:szCs w:val="24"/>
        </w:rPr>
        <w:t xml:space="preserve"> for instance, </w:t>
      </w:r>
      <w:r w:rsidR="000D72D9">
        <w:rPr>
          <w:rFonts w:ascii="Times New Roman" w:hAnsi="Times New Roman" w:cs="Times New Roman"/>
          <w:sz w:val="24"/>
          <w:szCs w:val="24"/>
        </w:rPr>
        <w:t>was</w:t>
      </w:r>
      <w:r w:rsidR="00C04B49" w:rsidRPr="00543908">
        <w:rPr>
          <w:rFonts w:ascii="Times New Roman" w:hAnsi="Times New Roman" w:cs="Times New Roman"/>
          <w:sz w:val="24"/>
          <w:szCs w:val="24"/>
        </w:rPr>
        <w:t xml:space="preserve"> a recurring issue among our informants</w:t>
      </w:r>
      <w:r w:rsidR="00D11876">
        <w:rPr>
          <w:rFonts w:ascii="Times New Roman" w:hAnsi="Times New Roman" w:cs="Times New Roman"/>
          <w:sz w:val="24"/>
          <w:szCs w:val="24"/>
        </w:rPr>
        <w:t xml:space="preserve">, especially </w:t>
      </w:r>
      <w:r w:rsidR="005E0C36">
        <w:rPr>
          <w:rFonts w:ascii="Times New Roman" w:hAnsi="Times New Roman" w:cs="Times New Roman"/>
          <w:sz w:val="24"/>
          <w:szCs w:val="24"/>
        </w:rPr>
        <w:t xml:space="preserve">for </w:t>
      </w:r>
      <w:r w:rsidR="00D11876">
        <w:rPr>
          <w:rFonts w:ascii="Times New Roman" w:hAnsi="Times New Roman" w:cs="Times New Roman"/>
          <w:sz w:val="24"/>
          <w:szCs w:val="24"/>
        </w:rPr>
        <w:t xml:space="preserve">those with less education and formal </w:t>
      </w:r>
      <w:r w:rsidR="00873644">
        <w:rPr>
          <w:rFonts w:ascii="Times New Roman" w:hAnsi="Times New Roman" w:cs="Times New Roman"/>
          <w:sz w:val="24"/>
          <w:szCs w:val="24"/>
        </w:rPr>
        <w:t>competencies</w:t>
      </w:r>
      <w:r w:rsidR="00C04B49" w:rsidRPr="00543908">
        <w:rPr>
          <w:rFonts w:ascii="Times New Roman" w:hAnsi="Times New Roman" w:cs="Times New Roman"/>
          <w:sz w:val="24"/>
          <w:szCs w:val="24"/>
        </w:rPr>
        <w:t xml:space="preserve">. Norway is a rural country, and many migrants </w:t>
      </w:r>
      <w:r w:rsidR="00864C13">
        <w:rPr>
          <w:rFonts w:ascii="Times New Roman" w:hAnsi="Times New Roman" w:cs="Times New Roman"/>
          <w:sz w:val="24"/>
          <w:szCs w:val="24"/>
        </w:rPr>
        <w:t>are settled</w:t>
      </w:r>
      <w:r w:rsidR="00864C13" w:rsidRPr="00543908">
        <w:rPr>
          <w:rFonts w:ascii="Times New Roman" w:hAnsi="Times New Roman" w:cs="Times New Roman"/>
          <w:sz w:val="24"/>
          <w:szCs w:val="24"/>
        </w:rPr>
        <w:t xml:space="preserve"> </w:t>
      </w:r>
      <w:r w:rsidR="00D11876">
        <w:rPr>
          <w:rFonts w:ascii="Times New Roman" w:hAnsi="Times New Roman" w:cs="Times New Roman"/>
          <w:sz w:val="24"/>
          <w:szCs w:val="24"/>
        </w:rPr>
        <w:t>in</w:t>
      </w:r>
      <w:r w:rsidR="00605F22">
        <w:rPr>
          <w:rFonts w:ascii="Times New Roman" w:hAnsi="Times New Roman" w:cs="Times New Roman"/>
          <w:sz w:val="24"/>
          <w:szCs w:val="24"/>
        </w:rPr>
        <w:t xml:space="preserve"> areas with</w:t>
      </w:r>
      <w:r w:rsidR="00C04B49" w:rsidRPr="00543908">
        <w:rPr>
          <w:rFonts w:ascii="Times New Roman" w:hAnsi="Times New Roman" w:cs="Times New Roman"/>
          <w:sz w:val="24"/>
          <w:szCs w:val="24"/>
        </w:rPr>
        <w:t xml:space="preserve"> </w:t>
      </w:r>
      <w:r w:rsidR="000D72D9">
        <w:rPr>
          <w:rFonts w:ascii="Times New Roman" w:hAnsi="Times New Roman" w:cs="Times New Roman"/>
          <w:sz w:val="24"/>
          <w:szCs w:val="24"/>
        </w:rPr>
        <w:lastRenderedPageBreak/>
        <w:t xml:space="preserve">less </w:t>
      </w:r>
      <w:r w:rsidR="00605F22" w:rsidRPr="00543908">
        <w:rPr>
          <w:rFonts w:ascii="Times New Roman" w:hAnsi="Times New Roman" w:cs="Times New Roman"/>
          <w:sz w:val="24"/>
          <w:szCs w:val="24"/>
        </w:rPr>
        <w:t>developed public transport service</w:t>
      </w:r>
      <w:r w:rsidR="00D11876">
        <w:rPr>
          <w:rFonts w:ascii="Times New Roman" w:hAnsi="Times New Roman" w:cs="Times New Roman"/>
          <w:sz w:val="24"/>
          <w:szCs w:val="24"/>
        </w:rPr>
        <w:t>s</w:t>
      </w:r>
      <w:r w:rsidR="005E0C36">
        <w:rPr>
          <w:rFonts w:ascii="Times New Roman" w:hAnsi="Times New Roman" w:cs="Times New Roman"/>
          <w:sz w:val="24"/>
          <w:szCs w:val="24"/>
        </w:rPr>
        <w:t>. H</w:t>
      </w:r>
      <w:r w:rsidR="000D72D9">
        <w:rPr>
          <w:rFonts w:ascii="Times New Roman" w:hAnsi="Times New Roman" w:cs="Times New Roman"/>
          <w:sz w:val="24"/>
          <w:szCs w:val="24"/>
        </w:rPr>
        <w:t xml:space="preserve">olding a </w:t>
      </w:r>
      <w:r w:rsidR="00C04B49" w:rsidRPr="00543908">
        <w:rPr>
          <w:rFonts w:ascii="Times New Roman" w:hAnsi="Times New Roman" w:cs="Times New Roman"/>
          <w:sz w:val="24"/>
          <w:szCs w:val="24"/>
        </w:rPr>
        <w:t xml:space="preserve">driver’s license </w:t>
      </w:r>
      <w:r w:rsidR="00C1138F">
        <w:rPr>
          <w:rFonts w:ascii="Times New Roman" w:hAnsi="Times New Roman" w:cs="Times New Roman"/>
          <w:sz w:val="24"/>
          <w:szCs w:val="24"/>
        </w:rPr>
        <w:t>can be</w:t>
      </w:r>
      <w:r w:rsidR="00C04B49" w:rsidRPr="00543908">
        <w:rPr>
          <w:rFonts w:ascii="Times New Roman" w:hAnsi="Times New Roman" w:cs="Times New Roman"/>
          <w:sz w:val="24"/>
          <w:szCs w:val="24"/>
        </w:rPr>
        <w:t xml:space="preserve"> </w:t>
      </w:r>
      <w:r w:rsidR="000D72D9">
        <w:rPr>
          <w:rFonts w:ascii="Times New Roman" w:hAnsi="Times New Roman" w:cs="Times New Roman"/>
          <w:sz w:val="24"/>
          <w:szCs w:val="24"/>
        </w:rPr>
        <w:t xml:space="preserve">a necessity </w:t>
      </w:r>
      <w:r w:rsidR="00C04B49" w:rsidRPr="00543908">
        <w:rPr>
          <w:rFonts w:ascii="Times New Roman" w:hAnsi="Times New Roman" w:cs="Times New Roman"/>
          <w:sz w:val="24"/>
          <w:szCs w:val="24"/>
        </w:rPr>
        <w:t>to go to work</w:t>
      </w:r>
      <w:r w:rsidR="005E0C36">
        <w:rPr>
          <w:rFonts w:ascii="Times New Roman" w:hAnsi="Times New Roman" w:cs="Times New Roman"/>
          <w:sz w:val="24"/>
          <w:szCs w:val="24"/>
        </w:rPr>
        <w:t xml:space="preserve">, and </w:t>
      </w:r>
      <w:r w:rsidR="00D11876">
        <w:rPr>
          <w:rFonts w:ascii="Times New Roman" w:hAnsi="Times New Roman" w:cs="Times New Roman"/>
          <w:sz w:val="24"/>
          <w:szCs w:val="24"/>
        </w:rPr>
        <w:t xml:space="preserve">in </w:t>
      </w:r>
      <w:r w:rsidR="00C04B49" w:rsidRPr="00543908">
        <w:rPr>
          <w:rFonts w:ascii="Times New Roman" w:hAnsi="Times New Roman" w:cs="Times New Roman"/>
          <w:sz w:val="24"/>
          <w:szCs w:val="24"/>
        </w:rPr>
        <w:t xml:space="preserve">a lot of unskilled work, i.e. within transportation services or private care services, a driver’s license is </w:t>
      </w:r>
      <w:r w:rsidR="00D11876">
        <w:rPr>
          <w:rFonts w:ascii="Times New Roman" w:hAnsi="Times New Roman" w:cs="Times New Roman"/>
          <w:sz w:val="24"/>
          <w:szCs w:val="24"/>
        </w:rPr>
        <w:t xml:space="preserve">a requirement in </w:t>
      </w:r>
      <w:r w:rsidR="00605F22">
        <w:rPr>
          <w:rFonts w:ascii="Times New Roman" w:hAnsi="Times New Roman" w:cs="Times New Roman"/>
          <w:sz w:val="24"/>
          <w:szCs w:val="24"/>
        </w:rPr>
        <w:t>the recruitment process.</w:t>
      </w:r>
      <w:r w:rsidR="00C04B49" w:rsidRPr="00543908">
        <w:rPr>
          <w:rFonts w:ascii="Times New Roman" w:hAnsi="Times New Roman" w:cs="Times New Roman"/>
          <w:sz w:val="24"/>
          <w:szCs w:val="24"/>
        </w:rPr>
        <w:t xml:space="preserve"> M</w:t>
      </w:r>
      <w:r w:rsidRPr="00543908">
        <w:rPr>
          <w:rFonts w:ascii="Times New Roman" w:hAnsi="Times New Roman" w:cs="Times New Roman"/>
          <w:sz w:val="24"/>
          <w:szCs w:val="24"/>
        </w:rPr>
        <w:t xml:space="preserve">any of our informants talked about </w:t>
      </w:r>
      <w:r w:rsidR="00C04B49" w:rsidRPr="00543908">
        <w:rPr>
          <w:rFonts w:ascii="Times New Roman" w:hAnsi="Times New Roman" w:cs="Times New Roman"/>
          <w:sz w:val="24"/>
          <w:szCs w:val="24"/>
        </w:rPr>
        <w:t xml:space="preserve">how </w:t>
      </w:r>
      <w:r w:rsidR="00C1138F">
        <w:rPr>
          <w:rFonts w:ascii="Times New Roman" w:hAnsi="Times New Roman" w:cs="Times New Roman"/>
          <w:sz w:val="24"/>
          <w:szCs w:val="24"/>
        </w:rPr>
        <w:t xml:space="preserve">having </w:t>
      </w:r>
      <w:r w:rsidR="00C04B49" w:rsidRPr="00543908">
        <w:rPr>
          <w:rFonts w:ascii="Times New Roman" w:hAnsi="Times New Roman" w:cs="Times New Roman"/>
          <w:sz w:val="24"/>
          <w:szCs w:val="24"/>
        </w:rPr>
        <w:t xml:space="preserve">support for </w:t>
      </w:r>
      <w:r w:rsidR="00D11876">
        <w:rPr>
          <w:rFonts w:ascii="Times New Roman" w:hAnsi="Times New Roman" w:cs="Times New Roman"/>
          <w:sz w:val="24"/>
          <w:szCs w:val="24"/>
        </w:rPr>
        <w:t>obtaining</w:t>
      </w:r>
      <w:r w:rsidR="00C04B49" w:rsidRPr="00543908">
        <w:rPr>
          <w:rFonts w:ascii="Times New Roman" w:hAnsi="Times New Roman" w:cs="Times New Roman"/>
          <w:sz w:val="24"/>
          <w:szCs w:val="24"/>
        </w:rPr>
        <w:t xml:space="preserve"> a </w:t>
      </w:r>
      <w:r w:rsidR="00873644">
        <w:rPr>
          <w:rFonts w:ascii="Times New Roman" w:hAnsi="Times New Roman" w:cs="Times New Roman"/>
          <w:sz w:val="24"/>
          <w:szCs w:val="24"/>
        </w:rPr>
        <w:t>driver’s</w:t>
      </w:r>
      <w:r w:rsidR="00C04B49" w:rsidRPr="00543908">
        <w:rPr>
          <w:rFonts w:ascii="Times New Roman" w:hAnsi="Times New Roman" w:cs="Times New Roman"/>
          <w:sz w:val="24"/>
          <w:szCs w:val="24"/>
        </w:rPr>
        <w:t xml:space="preserve"> license </w:t>
      </w:r>
      <w:r w:rsidR="00C1138F">
        <w:rPr>
          <w:rFonts w:ascii="Times New Roman" w:hAnsi="Times New Roman" w:cs="Times New Roman"/>
          <w:sz w:val="24"/>
          <w:szCs w:val="24"/>
        </w:rPr>
        <w:t xml:space="preserve">would have </w:t>
      </w:r>
      <w:r w:rsidR="00381B1F">
        <w:rPr>
          <w:rFonts w:ascii="Times New Roman" w:hAnsi="Times New Roman" w:cs="Times New Roman"/>
          <w:sz w:val="24"/>
          <w:szCs w:val="24"/>
        </w:rPr>
        <w:t>opened</w:t>
      </w:r>
      <w:r w:rsidR="00C1138F">
        <w:rPr>
          <w:rFonts w:ascii="Times New Roman" w:hAnsi="Times New Roman" w:cs="Times New Roman"/>
          <w:sz w:val="24"/>
          <w:szCs w:val="24"/>
        </w:rPr>
        <w:t xml:space="preserve"> </w:t>
      </w:r>
      <w:r w:rsidR="00C04B49" w:rsidRPr="00543908">
        <w:rPr>
          <w:rFonts w:ascii="Times New Roman" w:hAnsi="Times New Roman" w:cs="Times New Roman"/>
          <w:sz w:val="24"/>
          <w:szCs w:val="24"/>
        </w:rPr>
        <w:t>a whole range of job opportunities</w:t>
      </w:r>
      <w:r w:rsidR="005E0C36">
        <w:rPr>
          <w:rFonts w:ascii="Times New Roman" w:hAnsi="Times New Roman" w:cs="Times New Roman"/>
          <w:sz w:val="24"/>
          <w:szCs w:val="24"/>
        </w:rPr>
        <w:t xml:space="preserve">, but </w:t>
      </w:r>
      <w:r w:rsidR="00C1138F">
        <w:rPr>
          <w:rFonts w:ascii="Times New Roman" w:hAnsi="Times New Roman" w:cs="Times New Roman"/>
          <w:sz w:val="24"/>
          <w:szCs w:val="24"/>
        </w:rPr>
        <w:t xml:space="preserve">requests for </w:t>
      </w:r>
      <w:r w:rsidR="00873644">
        <w:rPr>
          <w:rFonts w:ascii="Times New Roman" w:hAnsi="Times New Roman" w:cs="Times New Roman"/>
          <w:sz w:val="24"/>
          <w:szCs w:val="24"/>
        </w:rPr>
        <w:t>economic</w:t>
      </w:r>
      <w:r w:rsidR="008D4E87">
        <w:rPr>
          <w:rFonts w:ascii="Times New Roman" w:hAnsi="Times New Roman" w:cs="Times New Roman"/>
          <w:sz w:val="24"/>
          <w:szCs w:val="24"/>
        </w:rPr>
        <w:t xml:space="preserve"> support </w:t>
      </w:r>
      <w:r w:rsidR="00C1138F">
        <w:rPr>
          <w:rFonts w:ascii="Times New Roman" w:hAnsi="Times New Roman" w:cs="Times New Roman"/>
          <w:sz w:val="24"/>
          <w:szCs w:val="24"/>
        </w:rPr>
        <w:t xml:space="preserve">were </w:t>
      </w:r>
      <w:r w:rsidR="0096502D">
        <w:rPr>
          <w:rFonts w:ascii="Times New Roman" w:hAnsi="Times New Roman" w:cs="Times New Roman"/>
          <w:sz w:val="24"/>
          <w:szCs w:val="24"/>
        </w:rPr>
        <w:t xml:space="preserve">in general </w:t>
      </w:r>
      <w:r w:rsidR="00C1138F">
        <w:rPr>
          <w:rFonts w:ascii="Times New Roman" w:hAnsi="Times New Roman" w:cs="Times New Roman"/>
          <w:sz w:val="24"/>
          <w:szCs w:val="24"/>
        </w:rPr>
        <w:t xml:space="preserve">turned down by the Public Employment </w:t>
      </w:r>
      <w:r w:rsidR="0096502D">
        <w:rPr>
          <w:rFonts w:ascii="Times New Roman" w:hAnsi="Times New Roman" w:cs="Times New Roman"/>
          <w:sz w:val="24"/>
          <w:szCs w:val="24"/>
        </w:rPr>
        <w:t>S</w:t>
      </w:r>
      <w:r w:rsidR="00C1138F">
        <w:rPr>
          <w:rFonts w:ascii="Times New Roman" w:hAnsi="Times New Roman" w:cs="Times New Roman"/>
          <w:sz w:val="24"/>
          <w:szCs w:val="24"/>
        </w:rPr>
        <w:t>ervice (</w:t>
      </w:r>
      <w:r w:rsidR="0096502D">
        <w:rPr>
          <w:rFonts w:ascii="Times New Roman" w:hAnsi="Times New Roman" w:cs="Times New Roman"/>
          <w:sz w:val="24"/>
          <w:szCs w:val="24"/>
        </w:rPr>
        <w:t>PES</w:t>
      </w:r>
      <w:r w:rsidR="00C1138F">
        <w:rPr>
          <w:rFonts w:ascii="Times New Roman" w:hAnsi="Times New Roman" w:cs="Times New Roman"/>
          <w:sz w:val="24"/>
          <w:szCs w:val="24"/>
        </w:rPr>
        <w:t>).</w:t>
      </w:r>
    </w:p>
    <w:p w14:paraId="12E1E975" w14:textId="27E5EE1D" w:rsidR="00C702AA" w:rsidRDefault="00C702AA" w:rsidP="005E0C36">
      <w:pPr>
        <w:spacing w:after="0" w:line="360" w:lineRule="auto"/>
        <w:ind w:firstLine="708"/>
        <w:textAlignment w:val="baseline"/>
        <w:rPr>
          <w:rFonts w:ascii="Times New Roman" w:hAnsi="Times New Roman" w:cs="Times New Roman"/>
          <w:sz w:val="24"/>
          <w:szCs w:val="24"/>
        </w:rPr>
      </w:pPr>
      <w:r w:rsidRPr="00543908">
        <w:rPr>
          <w:rFonts w:ascii="Times New Roman" w:hAnsi="Times New Roman" w:cs="Times New Roman"/>
          <w:sz w:val="24"/>
          <w:szCs w:val="24"/>
        </w:rPr>
        <w:t xml:space="preserve">Daniel, a migrant from </w:t>
      </w:r>
      <w:r w:rsidR="00873644">
        <w:rPr>
          <w:rFonts w:ascii="Times New Roman" w:hAnsi="Times New Roman" w:cs="Times New Roman"/>
          <w:sz w:val="24"/>
          <w:szCs w:val="24"/>
        </w:rPr>
        <w:t>Latin America</w:t>
      </w:r>
      <w:r w:rsidRPr="00543908">
        <w:rPr>
          <w:rFonts w:ascii="Times New Roman" w:hAnsi="Times New Roman" w:cs="Times New Roman"/>
          <w:sz w:val="24"/>
          <w:szCs w:val="24"/>
        </w:rPr>
        <w:t xml:space="preserve"> working </w:t>
      </w:r>
      <w:r w:rsidR="005E0C36">
        <w:rPr>
          <w:rFonts w:ascii="Times New Roman" w:hAnsi="Times New Roman" w:cs="Times New Roman"/>
          <w:sz w:val="24"/>
          <w:szCs w:val="24"/>
        </w:rPr>
        <w:t xml:space="preserve">for PES </w:t>
      </w:r>
      <w:r w:rsidRPr="00543908">
        <w:rPr>
          <w:rFonts w:ascii="Times New Roman" w:hAnsi="Times New Roman" w:cs="Times New Roman"/>
          <w:sz w:val="24"/>
          <w:szCs w:val="24"/>
        </w:rPr>
        <w:t>with supporting other migrants into work, told us that</w:t>
      </w:r>
      <w:r w:rsidR="00543908" w:rsidRPr="00543908">
        <w:rPr>
          <w:rFonts w:ascii="Times New Roman" w:hAnsi="Times New Roman" w:cs="Times New Roman"/>
          <w:sz w:val="24"/>
          <w:szCs w:val="24"/>
        </w:rPr>
        <w:t xml:space="preserve"> </w:t>
      </w:r>
      <w:r w:rsidRPr="00543908">
        <w:rPr>
          <w:rFonts w:ascii="Times New Roman" w:hAnsi="Times New Roman" w:cs="Times New Roman"/>
          <w:sz w:val="24"/>
          <w:szCs w:val="24"/>
        </w:rPr>
        <w:t xml:space="preserve">he </w:t>
      </w:r>
      <w:r w:rsidR="00543908" w:rsidRPr="00543908">
        <w:rPr>
          <w:rFonts w:ascii="Times New Roman" w:hAnsi="Times New Roman" w:cs="Times New Roman"/>
          <w:sz w:val="24"/>
          <w:szCs w:val="24"/>
        </w:rPr>
        <w:t>often</w:t>
      </w:r>
      <w:r w:rsidRPr="00543908">
        <w:rPr>
          <w:rFonts w:ascii="Times New Roman" w:hAnsi="Times New Roman" w:cs="Times New Roman"/>
          <w:sz w:val="24"/>
          <w:szCs w:val="24"/>
        </w:rPr>
        <w:t xml:space="preserve"> </w:t>
      </w:r>
      <w:r w:rsidR="00543908" w:rsidRPr="00543908">
        <w:rPr>
          <w:rFonts w:ascii="Times New Roman" w:hAnsi="Times New Roman" w:cs="Times New Roman"/>
          <w:sz w:val="24"/>
          <w:szCs w:val="24"/>
        </w:rPr>
        <w:t xml:space="preserve">contemplated </w:t>
      </w:r>
      <w:r w:rsidRPr="00543908">
        <w:rPr>
          <w:rFonts w:ascii="Times New Roman" w:hAnsi="Times New Roman" w:cs="Times New Roman"/>
          <w:sz w:val="24"/>
          <w:szCs w:val="24"/>
        </w:rPr>
        <w:t xml:space="preserve">if </w:t>
      </w:r>
      <w:r w:rsidR="00543908" w:rsidRPr="00543908">
        <w:rPr>
          <w:rFonts w:ascii="Times New Roman" w:hAnsi="Times New Roman" w:cs="Times New Roman"/>
          <w:sz w:val="24"/>
          <w:szCs w:val="24"/>
        </w:rPr>
        <w:t>it</w:t>
      </w:r>
      <w:r w:rsidRPr="00543908">
        <w:rPr>
          <w:rFonts w:ascii="Times New Roman" w:hAnsi="Times New Roman" w:cs="Times New Roman"/>
          <w:sz w:val="24"/>
          <w:szCs w:val="24"/>
        </w:rPr>
        <w:t xml:space="preserve"> </w:t>
      </w:r>
      <w:r w:rsidR="00543908" w:rsidRPr="00543908">
        <w:rPr>
          <w:rFonts w:ascii="Times New Roman" w:hAnsi="Times New Roman" w:cs="Times New Roman"/>
          <w:sz w:val="24"/>
          <w:szCs w:val="24"/>
        </w:rPr>
        <w:t>would</w:t>
      </w:r>
      <w:r w:rsidRPr="00543908">
        <w:rPr>
          <w:rFonts w:ascii="Times New Roman" w:hAnsi="Times New Roman" w:cs="Times New Roman"/>
          <w:sz w:val="24"/>
          <w:szCs w:val="24"/>
        </w:rPr>
        <w:t xml:space="preserve"> be more strategic </w:t>
      </w:r>
      <w:r w:rsidR="00543908" w:rsidRPr="00543908">
        <w:rPr>
          <w:rFonts w:ascii="Times New Roman" w:hAnsi="Times New Roman" w:cs="Times New Roman"/>
          <w:sz w:val="24"/>
          <w:szCs w:val="24"/>
        </w:rPr>
        <w:t xml:space="preserve">of </w:t>
      </w:r>
      <w:r w:rsidR="00381B1F">
        <w:rPr>
          <w:rFonts w:ascii="Times New Roman" w:hAnsi="Times New Roman" w:cs="Times New Roman"/>
          <w:sz w:val="24"/>
          <w:szCs w:val="24"/>
        </w:rPr>
        <w:t xml:space="preserve">PES </w:t>
      </w:r>
      <w:r w:rsidRPr="00543908">
        <w:rPr>
          <w:rFonts w:ascii="Times New Roman" w:hAnsi="Times New Roman" w:cs="Times New Roman"/>
          <w:sz w:val="24"/>
          <w:szCs w:val="24"/>
        </w:rPr>
        <w:t xml:space="preserve">to support </w:t>
      </w:r>
      <w:r w:rsidR="00605F22">
        <w:rPr>
          <w:rFonts w:ascii="Times New Roman" w:hAnsi="Times New Roman" w:cs="Times New Roman"/>
          <w:sz w:val="24"/>
          <w:szCs w:val="24"/>
        </w:rPr>
        <w:t>one</w:t>
      </w:r>
      <w:r w:rsidRPr="00543908">
        <w:rPr>
          <w:rFonts w:ascii="Times New Roman" w:hAnsi="Times New Roman" w:cs="Times New Roman"/>
          <w:sz w:val="24"/>
          <w:szCs w:val="24"/>
        </w:rPr>
        <w:t xml:space="preserve"> </w:t>
      </w:r>
      <w:r w:rsidR="00543908" w:rsidRPr="00543908">
        <w:rPr>
          <w:rFonts w:ascii="Times New Roman" w:hAnsi="Times New Roman" w:cs="Times New Roman"/>
          <w:sz w:val="24"/>
          <w:szCs w:val="24"/>
        </w:rPr>
        <w:t>member of a family</w:t>
      </w:r>
      <w:r w:rsidRPr="00543908">
        <w:rPr>
          <w:rFonts w:ascii="Times New Roman" w:hAnsi="Times New Roman" w:cs="Times New Roman"/>
          <w:sz w:val="24"/>
          <w:szCs w:val="24"/>
        </w:rPr>
        <w:t xml:space="preserve"> </w:t>
      </w:r>
      <w:r w:rsidR="00543908" w:rsidRPr="00543908">
        <w:rPr>
          <w:rFonts w:ascii="Times New Roman" w:hAnsi="Times New Roman" w:cs="Times New Roman"/>
          <w:sz w:val="24"/>
          <w:szCs w:val="24"/>
        </w:rPr>
        <w:t xml:space="preserve">to obtain a driver’s licence than leaving the whole family to apply for social benefits for years. </w:t>
      </w:r>
      <w:r w:rsidR="005E0C36">
        <w:rPr>
          <w:rFonts w:ascii="Times New Roman" w:hAnsi="Times New Roman" w:cs="Times New Roman"/>
          <w:sz w:val="24"/>
          <w:szCs w:val="24"/>
        </w:rPr>
        <w:t xml:space="preserve">He says: </w:t>
      </w:r>
      <w:r w:rsidR="00543908" w:rsidRPr="00543908">
        <w:rPr>
          <w:rFonts w:ascii="Times New Roman" w:hAnsi="Times New Roman" w:cs="Times New Roman"/>
          <w:sz w:val="24"/>
          <w:szCs w:val="24"/>
        </w:rPr>
        <w:t xml:space="preserve">‘It doesn’t make sense. Cause’ it </w:t>
      </w:r>
      <w:r w:rsidR="00543908">
        <w:rPr>
          <w:rFonts w:ascii="Times New Roman" w:hAnsi="Times New Roman" w:cs="Times New Roman"/>
          <w:sz w:val="24"/>
          <w:szCs w:val="24"/>
        </w:rPr>
        <w:t xml:space="preserve">also </w:t>
      </w:r>
      <w:r w:rsidR="00543908" w:rsidRPr="00543908">
        <w:rPr>
          <w:rFonts w:ascii="Times New Roman" w:hAnsi="Times New Roman" w:cs="Times New Roman"/>
          <w:sz w:val="24"/>
          <w:szCs w:val="24"/>
        </w:rPr>
        <w:t xml:space="preserve">makes people lose </w:t>
      </w:r>
      <w:r w:rsidR="0093575F">
        <w:rPr>
          <w:rFonts w:ascii="Times New Roman" w:hAnsi="Times New Roman" w:cs="Times New Roman"/>
          <w:sz w:val="24"/>
          <w:szCs w:val="24"/>
        </w:rPr>
        <w:t xml:space="preserve">their </w:t>
      </w:r>
      <w:r w:rsidR="00543908" w:rsidRPr="00543908">
        <w:rPr>
          <w:rFonts w:ascii="Times New Roman" w:hAnsi="Times New Roman" w:cs="Times New Roman"/>
          <w:sz w:val="24"/>
          <w:szCs w:val="24"/>
        </w:rPr>
        <w:t xml:space="preserve">confidence, and when you lose confidence, it's very difficult because you end up in a vicious cycle, and it's hard to get out of </w:t>
      </w:r>
      <w:r w:rsidR="000F292A">
        <w:rPr>
          <w:rFonts w:ascii="Times New Roman" w:hAnsi="Times New Roman" w:cs="Times New Roman"/>
          <w:sz w:val="24"/>
          <w:szCs w:val="24"/>
        </w:rPr>
        <w:t>there</w:t>
      </w:r>
      <w:r w:rsidR="005E0C36">
        <w:rPr>
          <w:rFonts w:ascii="Times New Roman" w:hAnsi="Times New Roman" w:cs="Times New Roman"/>
          <w:sz w:val="24"/>
          <w:szCs w:val="24"/>
        </w:rPr>
        <w:t>’</w:t>
      </w:r>
      <w:r w:rsidR="00543908" w:rsidRPr="00543908">
        <w:rPr>
          <w:rFonts w:ascii="Times New Roman" w:hAnsi="Times New Roman" w:cs="Times New Roman"/>
          <w:sz w:val="24"/>
          <w:szCs w:val="24"/>
        </w:rPr>
        <w:t xml:space="preserve">. The same issue </w:t>
      </w:r>
      <w:r w:rsidR="00605F22" w:rsidRPr="00543908">
        <w:rPr>
          <w:rFonts w:ascii="Times New Roman" w:hAnsi="Times New Roman" w:cs="Times New Roman"/>
          <w:sz w:val="24"/>
          <w:szCs w:val="24"/>
        </w:rPr>
        <w:t>was</w:t>
      </w:r>
      <w:r w:rsidR="00543908">
        <w:rPr>
          <w:rFonts w:ascii="Times New Roman" w:hAnsi="Times New Roman" w:cs="Times New Roman"/>
          <w:sz w:val="24"/>
          <w:szCs w:val="24"/>
        </w:rPr>
        <w:t xml:space="preserve"> addressed by </w:t>
      </w:r>
      <w:proofErr w:type="spellStart"/>
      <w:r w:rsidR="00543908">
        <w:rPr>
          <w:rFonts w:ascii="Times New Roman" w:hAnsi="Times New Roman" w:cs="Times New Roman"/>
          <w:sz w:val="24"/>
          <w:szCs w:val="24"/>
        </w:rPr>
        <w:t>Ngiro</w:t>
      </w:r>
      <w:proofErr w:type="spellEnd"/>
      <w:r w:rsidR="00543908">
        <w:rPr>
          <w:rFonts w:ascii="Times New Roman" w:hAnsi="Times New Roman" w:cs="Times New Roman"/>
          <w:sz w:val="24"/>
          <w:szCs w:val="24"/>
        </w:rPr>
        <w:t xml:space="preserve">, who told </w:t>
      </w:r>
      <w:r w:rsidR="00605F22">
        <w:rPr>
          <w:rFonts w:ascii="Times New Roman" w:hAnsi="Times New Roman" w:cs="Times New Roman"/>
          <w:sz w:val="24"/>
          <w:szCs w:val="24"/>
        </w:rPr>
        <w:t xml:space="preserve">us </w:t>
      </w:r>
      <w:r w:rsidR="00543908">
        <w:rPr>
          <w:rFonts w:ascii="Times New Roman" w:hAnsi="Times New Roman" w:cs="Times New Roman"/>
          <w:sz w:val="24"/>
          <w:szCs w:val="24"/>
        </w:rPr>
        <w:t xml:space="preserve">that after she had got her request for </w:t>
      </w:r>
      <w:r w:rsidR="00873644">
        <w:rPr>
          <w:rFonts w:ascii="Times New Roman" w:hAnsi="Times New Roman" w:cs="Times New Roman"/>
          <w:sz w:val="24"/>
          <w:szCs w:val="24"/>
        </w:rPr>
        <w:t>a driver’s</w:t>
      </w:r>
      <w:r w:rsidR="00543908">
        <w:rPr>
          <w:rFonts w:ascii="Times New Roman" w:hAnsi="Times New Roman" w:cs="Times New Roman"/>
          <w:sz w:val="24"/>
          <w:szCs w:val="24"/>
        </w:rPr>
        <w:t xml:space="preserve"> license turned down, rhetorically asked her </w:t>
      </w:r>
      <w:r w:rsidR="00014D73">
        <w:rPr>
          <w:rFonts w:ascii="Times New Roman" w:hAnsi="Times New Roman" w:cs="Times New Roman"/>
          <w:sz w:val="24"/>
          <w:szCs w:val="24"/>
        </w:rPr>
        <w:t xml:space="preserve">PES </w:t>
      </w:r>
      <w:r w:rsidR="00543908">
        <w:rPr>
          <w:rFonts w:ascii="Times New Roman" w:hAnsi="Times New Roman" w:cs="Times New Roman"/>
          <w:sz w:val="24"/>
          <w:szCs w:val="24"/>
        </w:rPr>
        <w:t>caseworker: ‘So, y</w:t>
      </w:r>
      <w:r w:rsidR="00543908" w:rsidRPr="00543908">
        <w:rPr>
          <w:rFonts w:ascii="Times New Roman" w:hAnsi="Times New Roman" w:cs="Times New Roman"/>
          <w:sz w:val="24"/>
          <w:szCs w:val="24"/>
        </w:rPr>
        <w:t xml:space="preserve">ou want me to just get 10,000 kroner </w:t>
      </w:r>
      <w:r w:rsidR="00543908">
        <w:rPr>
          <w:rFonts w:ascii="Times New Roman" w:hAnsi="Times New Roman" w:cs="Times New Roman"/>
          <w:sz w:val="24"/>
          <w:szCs w:val="24"/>
        </w:rPr>
        <w:t xml:space="preserve">[900 Euro] </w:t>
      </w:r>
      <w:r w:rsidR="00543908" w:rsidRPr="00543908">
        <w:rPr>
          <w:rFonts w:ascii="Times New Roman" w:hAnsi="Times New Roman" w:cs="Times New Roman"/>
          <w:sz w:val="24"/>
          <w:szCs w:val="24"/>
        </w:rPr>
        <w:t>a month? You want me to just sit and wait?</w:t>
      </w:r>
      <w:r w:rsidR="0093575F">
        <w:rPr>
          <w:rFonts w:ascii="Times New Roman" w:hAnsi="Times New Roman" w:cs="Times New Roman"/>
          <w:sz w:val="24"/>
          <w:szCs w:val="24"/>
        </w:rPr>
        <w:t>’</w:t>
      </w:r>
      <w:r w:rsidR="00605F22">
        <w:rPr>
          <w:rFonts w:ascii="Times New Roman" w:hAnsi="Times New Roman" w:cs="Times New Roman"/>
          <w:sz w:val="24"/>
          <w:szCs w:val="24"/>
        </w:rPr>
        <w:t xml:space="preserve"> </w:t>
      </w:r>
    </w:p>
    <w:p w14:paraId="07338A29" w14:textId="749A7365" w:rsidR="0002161B" w:rsidRDefault="0051303A" w:rsidP="00A90349">
      <w:pPr>
        <w:spacing w:after="0" w:line="360" w:lineRule="auto"/>
        <w:ind w:firstLine="708"/>
        <w:textAlignment w:val="baseline"/>
        <w:rPr>
          <w:rFonts w:ascii="Times New Roman" w:hAnsi="Times New Roman" w:cs="Times New Roman"/>
          <w:sz w:val="24"/>
          <w:szCs w:val="24"/>
        </w:rPr>
      </w:pPr>
      <w:r>
        <w:rPr>
          <w:rFonts w:ascii="Times New Roman" w:hAnsi="Times New Roman" w:cs="Times New Roman"/>
          <w:sz w:val="24"/>
          <w:szCs w:val="24"/>
        </w:rPr>
        <w:t xml:space="preserve">These statements reveal that time is found as a vital resource </w:t>
      </w:r>
      <w:r w:rsidR="000C520A">
        <w:rPr>
          <w:rFonts w:ascii="Times New Roman" w:hAnsi="Times New Roman" w:cs="Times New Roman"/>
          <w:sz w:val="24"/>
          <w:szCs w:val="24"/>
        </w:rPr>
        <w:t xml:space="preserve">in the inclusion process, but for multiple reasons. </w:t>
      </w:r>
      <w:r w:rsidR="00AF4063">
        <w:rPr>
          <w:rFonts w:ascii="Times New Roman" w:hAnsi="Times New Roman" w:cs="Times New Roman"/>
          <w:sz w:val="24"/>
          <w:szCs w:val="24"/>
        </w:rPr>
        <w:t xml:space="preserve">According to the </w:t>
      </w:r>
      <w:r w:rsidR="00933815">
        <w:rPr>
          <w:rFonts w:ascii="Times New Roman" w:hAnsi="Times New Roman" w:cs="Times New Roman"/>
          <w:sz w:val="24"/>
          <w:szCs w:val="24"/>
        </w:rPr>
        <w:t>migrants</w:t>
      </w:r>
      <w:r w:rsidR="00AF4063">
        <w:rPr>
          <w:rFonts w:ascii="Times New Roman" w:hAnsi="Times New Roman" w:cs="Times New Roman"/>
          <w:sz w:val="24"/>
          <w:szCs w:val="24"/>
        </w:rPr>
        <w:t>, o</w:t>
      </w:r>
      <w:r w:rsidR="000C520A">
        <w:rPr>
          <w:rFonts w:ascii="Times New Roman" w:hAnsi="Times New Roman" w:cs="Times New Roman"/>
          <w:sz w:val="24"/>
          <w:szCs w:val="24"/>
        </w:rPr>
        <w:t xml:space="preserve">btaining a </w:t>
      </w:r>
      <w:r w:rsidR="00014D73">
        <w:rPr>
          <w:rFonts w:ascii="Times New Roman" w:hAnsi="Times New Roman" w:cs="Times New Roman"/>
          <w:sz w:val="24"/>
          <w:szCs w:val="24"/>
        </w:rPr>
        <w:t xml:space="preserve">job </w:t>
      </w:r>
      <w:r w:rsidR="00933815">
        <w:rPr>
          <w:rFonts w:ascii="Times New Roman" w:hAnsi="Times New Roman" w:cs="Times New Roman"/>
          <w:sz w:val="24"/>
          <w:szCs w:val="24"/>
        </w:rPr>
        <w:t>hinges</w:t>
      </w:r>
      <w:r w:rsidR="000C520A">
        <w:rPr>
          <w:rFonts w:ascii="Times New Roman" w:hAnsi="Times New Roman" w:cs="Times New Roman"/>
          <w:sz w:val="24"/>
          <w:szCs w:val="24"/>
        </w:rPr>
        <w:t xml:space="preserve"> on several factors that take time and </w:t>
      </w:r>
      <w:r w:rsidR="00873644">
        <w:rPr>
          <w:rFonts w:ascii="Times New Roman" w:hAnsi="Times New Roman" w:cs="Times New Roman"/>
          <w:sz w:val="24"/>
          <w:szCs w:val="24"/>
        </w:rPr>
        <w:t>effort</w:t>
      </w:r>
      <w:r w:rsidR="0002161B">
        <w:rPr>
          <w:rFonts w:ascii="Times New Roman" w:hAnsi="Times New Roman" w:cs="Times New Roman"/>
          <w:sz w:val="24"/>
          <w:szCs w:val="24"/>
        </w:rPr>
        <w:t>.</w:t>
      </w:r>
      <w:r w:rsidR="000C520A">
        <w:rPr>
          <w:rFonts w:ascii="Times New Roman" w:hAnsi="Times New Roman" w:cs="Times New Roman"/>
          <w:sz w:val="24"/>
          <w:szCs w:val="24"/>
        </w:rPr>
        <w:t xml:space="preserve"> </w:t>
      </w:r>
      <w:r w:rsidR="00AF4063">
        <w:rPr>
          <w:rFonts w:ascii="Times New Roman" w:hAnsi="Times New Roman" w:cs="Times New Roman"/>
          <w:sz w:val="24"/>
          <w:szCs w:val="24"/>
        </w:rPr>
        <w:t xml:space="preserve">Migrants’ time resources must be shared </w:t>
      </w:r>
      <w:r w:rsidR="00014D73">
        <w:rPr>
          <w:rFonts w:ascii="Times New Roman" w:hAnsi="Times New Roman" w:cs="Times New Roman"/>
          <w:sz w:val="24"/>
          <w:szCs w:val="24"/>
        </w:rPr>
        <w:t xml:space="preserve">between </w:t>
      </w:r>
      <w:r w:rsidR="0002161B">
        <w:rPr>
          <w:rFonts w:ascii="Times New Roman" w:hAnsi="Times New Roman" w:cs="Times New Roman"/>
          <w:sz w:val="24"/>
          <w:szCs w:val="24"/>
        </w:rPr>
        <w:t xml:space="preserve">multiple roles and inclusion barriers. </w:t>
      </w:r>
      <w:r w:rsidR="000C520A">
        <w:rPr>
          <w:rFonts w:ascii="Times New Roman" w:hAnsi="Times New Roman" w:cs="Times New Roman"/>
          <w:sz w:val="24"/>
          <w:szCs w:val="24"/>
        </w:rPr>
        <w:t>Meeting the institutional expectations also depends on having access to resources that the support programs can’t provide</w:t>
      </w:r>
      <w:r w:rsidR="00014D73">
        <w:rPr>
          <w:rFonts w:ascii="Times New Roman" w:hAnsi="Times New Roman" w:cs="Times New Roman"/>
          <w:sz w:val="24"/>
          <w:szCs w:val="24"/>
        </w:rPr>
        <w:t>, such as transportation</w:t>
      </w:r>
      <w:r w:rsidR="000C520A">
        <w:rPr>
          <w:rFonts w:ascii="Times New Roman" w:hAnsi="Times New Roman" w:cs="Times New Roman"/>
          <w:sz w:val="24"/>
          <w:szCs w:val="24"/>
        </w:rPr>
        <w:t>.</w:t>
      </w:r>
      <w:r w:rsidR="008D4E87">
        <w:rPr>
          <w:rFonts w:ascii="Times New Roman" w:hAnsi="Times New Roman" w:cs="Times New Roman"/>
          <w:sz w:val="24"/>
          <w:szCs w:val="24"/>
        </w:rPr>
        <w:t xml:space="preserve"> </w:t>
      </w:r>
      <w:r w:rsidR="00014D73">
        <w:rPr>
          <w:rFonts w:ascii="Times New Roman" w:hAnsi="Times New Roman" w:cs="Times New Roman"/>
          <w:sz w:val="24"/>
          <w:szCs w:val="24"/>
        </w:rPr>
        <w:t xml:space="preserve">Time is thus overall found as a scarce resource in the inclusion process from the migrants’ point of view, </w:t>
      </w:r>
      <w:r w:rsidR="0002161B">
        <w:rPr>
          <w:rFonts w:ascii="Times New Roman" w:hAnsi="Times New Roman" w:cs="Times New Roman"/>
          <w:sz w:val="24"/>
          <w:szCs w:val="24"/>
        </w:rPr>
        <w:t xml:space="preserve">deviating from the institutional goal of rapid integration. </w:t>
      </w:r>
    </w:p>
    <w:p w14:paraId="3DE7D786" w14:textId="77777777" w:rsidR="00C702AA" w:rsidRPr="00C702AA" w:rsidRDefault="00C702AA" w:rsidP="00C702A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sz w:val="24"/>
          <w:szCs w:val="24"/>
        </w:rPr>
      </w:pPr>
      <w:bookmarkStart w:id="1" w:name="_Hlk160700717"/>
    </w:p>
    <w:bookmarkEnd w:id="1"/>
    <w:p w14:paraId="160AA536" w14:textId="35B5F0F6" w:rsidR="002B14A5" w:rsidRDefault="00EB3FEF" w:rsidP="002B14A5">
      <w:pPr>
        <w:pStyle w:val="Overskrift2"/>
      </w:pPr>
      <w:r>
        <w:t xml:space="preserve">Time as </w:t>
      </w:r>
      <w:r w:rsidR="0075239A">
        <w:t xml:space="preserve">a </w:t>
      </w:r>
      <w:r>
        <w:t>controlling</w:t>
      </w:r>
      <w:r w:rsidR="004C52A6" w:rsidRPr="00543908">
        <w:t xml:space="preserve"> </w:t>
      </w:r>
      <w:r w:rsidR="0075239A">
        <w:t xml:space="preserve">device </w:t>
      </w:r>
    </w:p>
    <w:p w14:paraId="59FB1012" w14:textId="589E6AE7" w:rsidR="005E5EDA" w:rsidRDefault="005E5EDA" w:rsidP="00A90349">
      <w:pPr>
        <w:spacing w:after="0" w:line="360" w:lineRule="auto"/>
        <w:textAlignment w:val="baseline"/>
        <w:rPr>
          <w:rFonts w:ascii="Times New Roman" w:hAnsi="Times New Roman" w:cs="Times New Roman"/>
          <w:sz w:val="24"/>
          <w:szCs w:val="24"/>
        </w:rPr>
      </w:pPr>
      <w:r w:rsidRPr="005E5EDA">
        <w:rPr>
          <w:rFonts w:ascii="Times New Roman" w:hAnsi="Times New Roman" w:cs="Times New Roman"/>
          <w:sz w:val="24"/>
          <w:szCs w:val="24"/>
        </w:rPr>
        <w:t xml:space="preserve">Migrants </w:t>
      </w:r>
      <w:r>
        <w:rPr>
          <w:rFonts w:ascii="Times New Roman" w:hAnsi="Times New Roman" w:cs="Times New Roman"/>
          <w:sz w:val="24"/>
          <w:szCs w:val="24"/>
        </w:rPr>
        <w:t xml:space="preserve">in our study report ambiguous experiences on their career prospects. On the one hand, </w:t>
      </w:r>
      <w:r w:rsidR="005E0C36">
        <w:rPr>
          <w:rFonts w:ascii="Times New Roman" w:hAnsi="Times New Roman" w:cs="Times New Roman"/>
          <w:sz w:val="24"/>
          <w:szCs w:val="24"/>
        </w:rPr>
        <w:t>most of them</w:t>
      </w:r>
      <w:r>
        <w:rPr>
          <w:rFonts w:ascii="Times New Roman" w:hAnsi="Times New Roman" w:cs="Times New Roman"/>
          <w:sz w:val="24"/>
          <w:szCs w:val="24"/>
        </w:rPr>
        <w:t xml:space="preserve"> find </w:t>
      </w:r>
      <w:r w:rsidR="005E0C36">
        <w:rPr>
          <w:rFonts w:ascii="Times New Roman" w:hAnsi="Times New Roman" w:cs="Times New Roman"/>
          <w:sz w:val="24"/>
          <w:szCs w:val="24"/>
        </w:rPr>
        <w:t xml:space="preserve">undertaking low-skilled </w:t>
      </w:r>
      <w:r>
        <w:rPr>
          <w:rFonts w:ascii="Times New Roman" w:hAnsi="Times New Roman" w:cs="Times New Roman"/>
          <w:sz w:val="24"/>
          <w:szCs w:val="24"/>
        </w:rPr>
        <w:t xml:space="preserve">and precarious work natural when entering </w:t>
      </w:r>
      <w:r w:rsidR="0051303A">
        <w:rPr>
          <w:rFonts w:ascii="Times New Roman" w:hAnsi="Times New Roman" w:cs="Times New Roman"/>
          <w:sz w:val="24"/>
          <w:szCs w:val="24"/>
        </w:rPr>
        <w:t>a</w:t>
      </w:r>
      <w:r>
        <w:rPr>
          <w:rFonts w:ascii="Times New Roman" w:hAnsi="Times New Roman" w:cs="Times New Roman"/>
          <w:sz w:val="24"/>
          <w:szCs w:val="24"/>
        </w:rPr>
        <w:t xml:space="preserve"> new country. </w:t>
      </w:r>
      <w:r w:rsidR="00897E09">
        <w:rPr>
          <w:rFonts w:ascii="Times New Roman" w:hAnsi="Times New Roman" w:cs="Times New Roman"/>
          <w:sz w:val="24"/>
          <w:szCs w:val="24"/>
        </w:rPr>
        <w:t xml:space="preserve">A common experience </w:t>
      </w:r>
      <w:r w:rsidR="0051303A">
        <w:rPr>
          <w:rFonts w:ascii="Times New Roman" w:hAnsi="Times New Roman" w:cs="Times New Roman"/>
          <w:sz w:val="24"/>
          <w:szCs w:val="24"/>
        </w:rPr>
        <w:t xml:space="preserve">among them </w:t>
      </w:r>
      <w:r w:rsidR="00EB3FEF">
        <w:rPr>
          <w:rFonts w:ascii="Times New Roman" w:hAnsi="Times New Roman" w:cs="Times New Roman"/>
          <w:sz w:val="24"/>
          <w:szCs w:val="24"/>
        </w:rPr>
        <w:t>appears</w:t>
      </w:r>
      <w:r w:rsidR="00897E09">
        <w:rPr>
          <w:rFonts w:ascii="Times New Roman" w:hAnsi="Times New Roman" w:cs="Times New Roman"/>
          <w:sz w:val="24"/>
          <w:szCs w:val="24"/>
        </w:rPr>
        <w:t xml:space="preserve"> to be that everyone </w:t>
      </w:r>
      <w:r w:rsidR="00AC6A2F">
        <w:rPr>
          <w:rFonts w:ascii="Times New Roman" w:hAnsi="Times New Roman" w:cs="Times New Roman"/>
          <w:sz w:val="24"/>
          <w:szCs w:val="24"/>
        </w:rPr>
        <w:t>must</w:t>
      </w:r>
      <w:r w:rsidR="00897E09">
        <w:rPr>
          <w:rFonts w:ascii="Times New Roman" w:hAnsi="Times New Roman" w:cs="Times New Roman"/>
          <w:sz w:val="24"/>
          <w:szCs w:val="24"/>
        </w:rPr>
        <w:t xml:space="preserve"> accept starting from s</w:t>
      </w:r>
      <w:r w:rsidR="00EB3FEF">
        <w:rPr>
          <w:rFonts w:ascii="Times New Roman" w:hAnsi="Times New Roman" w:cs="Times New Roman"/>
          <w:sz w:val="24"/>
          <w:szCs w:val="24"/>
        </w:rPr>
        <w:t>omewhere</w:t>
      </w:r>
      <w:r w:rsidR="0051303A">
        <w:rPr>
          <w:rFonts w:ascii="Times New Roman" w:hAnsi="Times New Roman" w:cs="Times New Roman"/>
          <w:sz w:val="24"/>
          <w:szCs w:val="24"/>
        </w:rPr>
        <w:t xml:space="preserve">, focusing on learning the language and social </w:t>
      </w:r>
      <w:r w:rsidR="0074189A">
        <w:rPr>
          <w:rFonts w:ascii="Times New Roman" w:hAnsi="Times New Roman" w:cs="Times New Roman"/>
          <w:sz w:val="24"/>
          <w:szCs w:val="24"/>
        </w:rPr>
        <w:t xml:space="preserve">and cultural </w:t>
      </w:r>
      <w:r w:rsidR="0051303A">
        <w:rPr>
          <w:rFonts w:ascii="Times New Roman" w:hAnsi="Times New Roman" w:cs="Times New Roman"/>
          <w:sz w:val="24"/>
          <w:szCs w:val="24"/>
        </w:rPr>
        <w:t>norms</w:t>
      </w:r>
      <w:r w:rsidR="00EB3FEF">
        <w:rPr>
          <w:rFonts w:ascii="Times New Roman" w:hAnsi="Times New Roman" w:cs="Times New Roman"/>
          <w:sz w:val="24"/>
          <w:szCs w:val="24"/>
        </w:rPr>
        <w:t xml:space="preserve">. </w:t>
      </w:r>
      <w:r w:rsidR="00885A28">
        <w:rPr>
          <w:rFonts w:ascii="Times New Roman" w:hAnsi="Times New Roman" w:cs="Times New Roman"/>
          <w:sz w:val="24"/>
          <w:szCs w:val="24"/>
        </w:rPr>
        <w:t xml:space="preserve">On the other hand, some find that </w:t>
      </w:r>
      <w:r w:rsidR="0074189A">
        <w:rPr>
          <w:rFonts w:ascii="Times New Roman" w:hAnsi="Times New Roman" w:cs="Times New Roman"/>
          <w:sz w:val="24"/>
          <w:szCs w:val="24"/>
        </w:rPr>
        <w:t>undertaking</w:t>
      </w:r>
      <w:r w:rsidR="00885A28">
        <w:rPr>
          <w:rFonts w:ascii="Times New Roman" w:hAnsi="Times New Roman" w:cs="Times New Roman"/>
          <w:sz w:val="24"/>
          <w:szCs w:val="24"/>
        </w:rPr>
        <w:t xml:space="preserve"> precarious work through institutional support programs </w:t>
      </w:r>
      <w:r w:rsidR="00873644">
        <w:rPr>
          <w:rFonts w:ascii="Times New Roman" w:hAnsi="Times New Roman" w:cs="Times New Roman"/>
          <w:sz w:val="24"/>
          <w:szCs w:val="24"/>
        </w:rPr>
        <w:t>delays</w:t>
      </w:r>
      <w:r w:rsidR="00885A28">
        <w:rPr>
          <w:rFonts w:ascii="Times New Roman" w:hAnsi="Times New Roman" w:cs="Times New Roman"/>
          <w:sz w:val="24"/>
          <w:szCs w:val="24"/>
        </w:rPr>
        <w:t xml:space="preserve"> </w:t>
      </w:r>
      <w:r w:rsidR="0074189A">
        <w:rPr>
          <w:rFonts w:ascii="Times New Roman" w:hAnsi="Times New Roman" w:cs="Times New Roman"/>
          <w:sz w:val="24"/>
          <w:szCs w:val="24"/>
        </w:rPr>
        <w:t xml:space="preserve">their </w:t>
      </w:r>
      <w:r w:rsidR="00885A28">
        <w:rPr>
          <w:rFonts w:ascii="Times New Roman" w:hAnsi="Times New Roman" w:cs="Times New Roman"/>
          <w:sz w:val="24"/>
          <w:szCs w:val="24"/>
        </w:rPr>
        <w:t xml:space="preserve">work inclusion </w:t>
      </w:r>
      <w:r w:rsidR="0074189A">
        <w:rPr>
          <w:rFonts w:ascii="Times New Roman" w:hAnsi="Times New Roman" w:cs="Times New Roman"/>
          <w:sz w:val="24"/>
          <w:szCs w:val="24"/>
        </w:rPr>
        <w:t>process or</w:t>
      </w:r>
      <w:r w:rsidR="00885A28">
        <w:rPr>
          <w:rFonts w:ascii="Times New Roman" w:hAnsi="Times New Roman" w:cs="Times New Roman"/>
          <w:sz w:val="24"/>
          <w:szCs w:val="24"/>
        </w:rPr>
        <w:t xml:space="preserve"> </w:t>
      </w:r>
      <w:r w:rsidR="00873644">
        <w:rPr>
          <w:rFonts w:ascii="Times New Roman" w:hAnsi="Times New Roman" w:cs="Times New Roman"/>
          <w:sz w:val="24"/>
          <w:szCs w:val="24"/>
        </w:rPr>
        <w:t>has</w:t>
      </w:r>
      <w:r w:rsidR="00885A28">
        <w:rPr>
          <w:rFonts w:ascii="Times New Roman" w:hAnsi="Times New Roman" w:cs="Times New Roman"/>
          <w:sz w:val="24"/>
          <w:szCs w:val="24"/>
        </w:rPr>
        <w:t xml:space="preserve"> negative effects. </w:t>
      </w:r>
      <w:r>
        <w:rPr>
          <w:rFonts w:ascii="Times New Roman" w:hAnsi="Times New Roman" w:cs="Times New Roman"/>
          <w:sz w:val="24"/>
          <w:szCs w:val="24"/>
        </w:rPr>
        <w:t xml:space="preserve">Ana, a </w:t>
      </w:r>
      <w:r w:rsidR="00897E09">
        <w:rPr>
          <w:rFonts w:ascii="Times New Roman" w:hAnsi="Times New Roman" w:cs="Times New Roman"/>
          <w:sz w:val="24"/>
          <w:szCs w:val="24"/>
        </w:rPr>
        <w:t>Ukrainian woman holding a master’s degree in law</w:t>
      </w:r>
      <w:r>
        <w:rPr>
          <w:rFonts w:ascii="Times New Roman" w:hAnsi="Times New Roman" w:cs="Times New Roman"/>
          <w:sz w:val="24"/>
          <w:szCs w:val="24"/>
        </w:rPr>
        <w:t xml:space="preserve">, explains that although </w:t>
      </w:r>
      <w:r w:rsidR="00897E09">
        <w:rPr>
          <w:rFonts w:ascii="Times New Roman" w:hAnsi="Times New Roman" w:cs="Times New Roman"/>
          <w:sz w:val="24"/>
          <w:szCs w:val="24"/>
        </w:rPr>
        <w:t xml:space="preserve">currently </w:t>
      </w:r>
      <w:r>
        <w:rPr>
          <w:rFonts w:ascii="Times New Roman" w:hAnsi="Times New Roman" w:cs="Times New Roman"/>
          <w:sz w:val="24"/>
          <w:szCs w:val="24"/>
        </w:rPr>
        <w:t xml:space="preserve">working as a barista does not match her career </w:t>
      </w:r>
      <w:r w:rsidR="00EB3FEF">
        <w:rPr>
          <w:rFonts w:ascii="Times New Roman" w:hAnsi="Times New Roman" w:cs="Times New Roman"/>
          <w:sz w:val="24"/>
          <w:szCs w:val="24"/>
        </w:rPr>
        <w:t>prospects</w:t>
      </w:r>
      <w:r>
        <w:rPr>
          <w:rFonts w:ascii="Times New Roman" w:hAnsi="Times New Roman" w:cs="Times New Roman"/>
          <w:sz w:val="24"/>
          <w:szCs w:val="24"/>
        </w:rPr>
        <w:t xml:space="preserve">, it helps her to socialize and learn the language more rapidly. However, she experiences </w:t>
      </w:r>
      <w:r w:rsidR="00AC6A2F">
        <w:rPr>
          <w:rFonts w:ascii="Times New Roman" w:hAnsi="Times New Roman" w:cs="Times New Roman"/>
          <w:sz w:val="24"/>
          <w:szCs w:val="24"/>
        </w:rPr>
        <w:t xml:space="preserve">that </w:t>
      </w:r>
      <w:r w:rsidR="00181A92">
        <w:rPr>
          <w:rFonts w:ascii="Times New Roman" w:hAnsi="Times New Roman" w:cs="Times New Roman"/>
          <w:sz w:val="24"/>
          <w:szCs w:val="24"/>
        </w:rPr>
        <w:t xml:space="preserve">some </w:t>
      </w:r>
      <w:r w:rsidR="0075239A">
        <w:rPr>
          <w:rFonts w:ascii="Times New Roman" w:hAnsi="Times New Roman" w:cs="Times New Roman"/>
          <w:sz w:val="24"/>
          <w:szCs w:val="24"/>
        </w:rPr>
        <w:t>employers</w:t>
      </w:r>
      <w:r>
        <w:rPr>
          <w:rFonts w:ascii="Times New Roman" w:hAnsi="Times New Roman" w:cs="Times New Roman"/>
          <w:sz w:val="24"/>
          <w:szCs w:val="24"/>
        </w:rPr>
        <w:t xml:space="preserve"> </w:t>
      </w:r>
      <w:r w:rsidR="00AC6A2F">
        <w:rPr>
          <w:rFonts w:ascii="Times New Roman" w:hAnsi="Times New Roman" w:cs="Times New Roman"/>
          <w:sz w:val="24"/>
          <w:szCs w:val="24"/>
        </w:rPr>
        <w:t xml:space="preserve">profit </w:t>
      </w:r>
      <w:r w:rsidR="00873644">
        <w:rPr>
          <w:rFonts w:ascii="Times New Roman" w:hAnsi="Times New Roman" w:cs="Times New Roman"/>
          <w:sz w:val="24"/>
          <w:szCs w:val="24"/>
        </w:rPr>
        <w:t>from</w:t>
      </w:r>
      <w:r w:rsidR="00AC6A2F">
        <w:rPr>
          <w:rFonts w:ascii="Times New Roman" w:hAnsi="Times New Roman" w:cs="Times New Roman"/>
          <w:sz w:val="24"/>
          <w:szCs w:val="24"/>
        </w:rPr>
        <w:t xml:space="preserve"> </w:t>
      </w:r>
      <w:r>
        <w:rPr>
          <w:rFonts w:ascii="Times New Roman" w:hAnsi="Times New Roman" w:cs="Times New Roman"/>
          <w:sz w:val="24"/>
          <w:szCs w:val="24"/>
        </w:rPr>
        <w:t>offer</w:t>
      </w:r>
      <w:r w:rsidR="00AC6A2F">
        <w:rPr>
          <w:rFonts w:ascii="Times New Roman" w:hAnsi="Times New Roman" w:cs="Times New Roman"/>
          <w:sz w:val="24"/>
          <w:szCs w:val="24"/>
        </w:rPr>
        <w:t>ing</w:t>
      </w:r>
      <w:r>
        <w:rPr>
          <w:rFonts w:ascii="Times New Roman" w:hAnsi="Times New Roman" w:cs="Times New Roman"/>
          <w:sz w:val="24"/>
          <w:szCs w:val="24"/>
        </w:rPr>
        <w:t xml:space="preserve"> </w:t>
      </w:r>
      <w:r w:rsidR="009968BE">
        <w:rPr>
          <w:rFonts w:ascii="Times New Roman" w:hAnsi="Times New Roman" w:cs="Times New Roman"/>
          <w:sz w:val="24"/>
          <w:szCs w:val="24"/>
        </w:rPr>
        <w:t>refugees</w:t>
      </w:r>
      <w:r>
        <w:rPr>
          <w:rFonts w:ascii="Times New Roman" w:hAnsi="Times New Roman" w:cs="Times New Roman"/>
          <w:sz w:val="24"/>
          <w:szCs w:val="24"/>
        </w:rPr>
        <w:t xml:space="preserve"> </w:t>
      </w:r>
      <w:r w:rsidR="0051303A">
        <w:rPr>
          <w:rFonts w:ascii="Times New Roman" w:hAnsi="Times New Roman" w:cs="Times New Roman"/>
          <w:sz w:val="24"/>
          <w:szCs w:val="24"/>
        </w:rPr>
        <w:t xml:space="preserve">precarious </w:t>
      </w:r>
      <w:r w:rsidR="00885A28">
        <w:rPr>
          <w:rFonts w:ascii="Times New Roman" w:hAnsi="Times New Roman" w:cs="Times New Roman"/>
          <w:sz w:val="24"/>
          <w:szCs w:val="24"/>
        </w:rPr>
        <w:t xml:space="preserve">language </w:t>
      </w:r>
      <w:r w:rsidR="00EC45AC">
        <w:rPr>
          <w:rFonts w:ascii="Times New Roman" w:hAnsi="Times New Roman" w:cs="Times New Roman"/>
          <w:sz w:val="24"/>
          <w:szCs w:val="24"/>
        </w:rPr>
        <w:t>training</w:t>
      </w:r>
      <w:r w:rsidR="0075239A">
        <w:rPr>
          <w:rFonts w:ascii="Times New Roman" w:hAnsi="Times New Roman" w:cs="Times New Roman"/>
          <w:sz w:val="24"/>
          <w:szCs w:val="24"/>
        </w:rPr>
        <w:t xml:space="preserve"> agreements</w:t>
      </w:r>
      <w:r w:rsidR="00885A28">
        <w:rPr>
          <w:rFonts w:ascii="Times New Roman" w:hAnsi="Times New Roman" w:cs="Times New Roman"/>
          <w:sz w:val="24"/>
          <w:szCs w:val="24"/>
        </w:rPr>
        <w:t xml:space="preserve"> or work supported by wage subsidies from </w:t>
      </w:r>
      <w:r w:rsidR="005F62B6">
        <w:rPr>
          <w:rFonts w:ascii="Times New Roman" w:hAnsi="Times New Roman" w:cs="Times New Roman"/>
          <w:sz w:val="24"/>
          <w:szCs w:val="24"/>
        </w:rPr>
        <w:t>PES</w:t>
      </w:r>
      <w:r w:rsidR="00EB3FEF">
        <w:rPr>
          <w:rFonts w:ascii="Times New Roman" w:hAnsi="Times New Roman" w:cs="Times New Roman"/>
          <w:sz w:val="24"/>
          <w:szCs w:val="24"/>
        </w:rPr>
        <w:t xml:space="preserve">. </w:t>
      </w:r>
      <w:r>
        <w:rPr>
          <w:rFonts w:ascii="Times New Roman" w:hAnsi="Times New Roman" w:cs="Times New Roman"/>
          <w:sz w:val="24"/>
          <w:szCs w:val="24"/>
        </w:rPr>
        <w:t xml:space="preserve">Her </w:t>
      </w:r>
      <w:r>
        <w:rPr>
          <w:rFonts w:ascii="Times New Roman" w:hAnsi="Times New Roman" w:cs="Times New Roman"/>
          <w:sz w:val="24"/>
          <w:szCs w:val="24"/>
        </w:rPr>
        <w:lastRenderedPageBreak/>
        <w:t xml:space="preserve">current employer has several </w:t>
      </w:r>
      <w:r w:rsidR="00897E09">
        <w:rPr>
          <w:rFonts w:ascii="Times New Roman" w:hAnsi="Times New Roman" w:cs="Times New Roman"/>
          <w:sz w:val="24"/>
          <w:szCs w:val="24"/>
        </w:rPr>
        <w:t>refugees on precarious contracts</w:t>
      </w:r>
      <w:r w:rsidR="00EB3FEF">
        <w:rPr>
          <w:rFonts w:ascii="Times New Roman" w:hAnsi="Times New Roman" w:cs="Times New Roman"/>
          <w:sz w:val="24"/>
          <w:szCs w:val="24"/>
        </w:rPr>
        <w:t xml:space="preserve"> and </w:t>
      </w:r>
      <w:r w:rsidR="0051303A">
        <w:rPr>
          <w:rFonts w:ascii="Times New Roman" w:hAnsi="Times New Roman" w:cs="Times New Roman"/>
          <w:sz w:val="24"/>
          <w:szCs w:val="24"/>
        </w:rPr>
        <w:t>recently</w:t>
      </w:r>
      <w:r w:rsidR="00897E09">
        <w:rPr>
          <w:rFonts w:ascii="Times New Roman" w:hAnsi="Times New Roman" w:cs="Times New Roman"/>
          <w:sz w:val="24"/>
          <w:szCs w:val="24"/>
        </w:rPr>
        <w:t xml:space="preserve"> told her that when the money from </w:t>
      </w:r>
      <w:r w:rsidR="005F62B6">
        <w:rPr>
          <w:rFonts w:ascii="Times New Roman" w:hAnsi="Times New Roman" w:cs="Times New Roman"/>
          <w:sz w:val="24"/>
          <w:szCs w:val="24"/>
        </w:rPr>
        <w:t xml:space="preserve">PES </w:t>
      </w:r>
      <w:r w:rsidR="00897E09">
        <w:rPr>
          <w:rFonts w:ascii="Times New Roman" w:hAnsi="Times New Roman" w:cs="Times New Roman"/>
          <w:sz w:val="24"/>
          <w:szCs w:val="24"/>
        </w:rPr>
        <w:t xml:space="preserve">expires, there will </w:t>
      </w:r>
      <w:r w:rsidR="0096502D">
        <w:rPr>
          <w:rFonts w:ascii="Times New Roman" w:hAnsi="Times New Roman" w:cs="Times New Roman"/>
          <w:sz w:val="24"/>
          <w:szCs w:val="24"/>
        </w:rPr>
        <w:t>presumably</w:t>
      </w:r>
      <w:r w:rsidR="00AC6A2F">
        <w:rPr>
          <w:rFonts w:ascii="Times New Roman" w:hAnsi="Times New Roman" w:cs="Times New Roman"/>
          <w:sz w:val="24"/>
          <w:szCs w:val="24"/>
        </w:rPr>
        <w:t xml:space="preserve"> </w:t>
      </w:r>
      <w:r w:rsidR="00897E09">
        <w:rPr>
          <w:rFonts w:ascii="Times New Roman" w:hAnsi="Times New Roman" w:cs="Times New Roman"/>
          <w:sz w:val="24"/>
          <w:szCs w:val="24"/>
        </w:rPr>
        <w:t>be no more work for her</w:t>
      </w:r>
      <w:r w:rsidR="0051303A">
        <w:rPr>
          <w:rFonts w:ascii="Times New Roman" w:hAnsi="Times New Roman" w:cs="Times New Roman"/>
          <w:sz w:val="24"/>
          <w:szCs w:val="24"/>
        </w:rPr>
        <w:t xml:space="preserve"> in </w:t>
      </w:r>
      <w:r w:rsidR="00885A28">
        <w:rPr>
          <w:rFonts w:ascii="Times New Roman" w:hAnsi="Times New Roman" w:cs="Times New Roman"/>
          <w:sz w:val="24"/>
          <w:szCs w:val="24"/>
        </w:rPr>
        <w:t>the</w:t>
      </w:r>
      <w:r w:rsidR="0051303A">
        <w:rPr>
          <w:rFonts w:ascii="Times New Roman" w:hAnsi="Times New Roman" w:cs="Times New Roman"/>
          <w:sz w:val="24"/>
          <w:szCs w:val="24"/>
        </w:rPr>
        <w:t xml:space="preserve"> company</w:t>
      </w:r>
      <w:r w:rsidR="00897E09">
        <w:rPr>
          <w:rFonts w:ascii="Times New Roman" w:hAnsi="Times New Roman" w:cs="Times New Roman"/>
          <w:sz w:val="24"/>
          <w:szCs w:val="24"/>
        </w:rPr>
        <w:t xml:space="preserve">. </w:t>
      </w:r>
      <w:r w:rsidR="0051303A">
        <w:rPr>
          <w:rFonts w:ascii="Times New Roman" w:hAnsi="Times New Roman" w:cs="Times New Roman"/>
          <w:sz w:val="24"/>
          <w:szCs w:val="24"/>
        </w:rPr>
        <w:t xml:space="preserve">She </w:t>
      </w:r>
      <w:r w:rsidR="0096502D">
        <w:rPr>
          <w:rFonts w:ascii="Times New Roman" w:hAnsi="Times New Roman" w:cs="Times New Roman"/>
          <w:sz w:val="24"/>
          <w:szCs w:val="24"/>
        </w:rPr>
        <w:t xml:space="preserve">got </w:t>
      </w:r>
      <w:r w:rsidR="0093575F">
        <w:rPr>
          <w:rFonts w:ascii="Times New Roman" w:hAnsi="Times New Roman" w:cs="Times New Roman"/>
          <w:sz w:val="24"/>
          <w:szCs w:val="24"/>
        </w:rPr>
        <w:t>this</w:t>
      </w:r>
      <w:r w:rsidR="0096502D">
        <w:rPr>
          <w:rFonts w:ascii="Times New Roman" w:hAnsi="Times New Roman" w:cs="Times New Roman"/>
          <w:sz w:val="24"/>
          <w:szCs w:val="24"/>
        </w:rPr>
        <w:t xml:space="preserve"> job after a</w:t>
      </w:r>
      <w:r w:rsidR="0093575F">
        <w:rPr>
          <w:rFonts w:ascii="Times New Roman" w:hAnsi="Times New Roman" w:cs="Times New Roman"/>
          <w:sz w:val="24"/>
          <w:szCs w:val="24"/>
        </w:rPr>
        <w:t>n initial</w:t>
      </w:r>
      <w:r w:rsidR="0096502D">
        <w:rPr>
          <w:rFonts w:ascii="Times New Roman" w:hAnsi="Times New Roman" w:cs="Times New Roman"/>
          <w:sz w:val="24"/>
          <w:szCs w:val="24"/>
        </w:rPr>
        <w:t xml:space="preserve"> period of language </w:t>
      </w:r>
      <w:r w:rsidR="00EC45AC">
        <w:rPr>
          <w:rFonts w:ascii="Times New Roman" w:hAnsi="Times New Roman" w:cs="Times New Roman"/>
          <w:sz w:val="24"/>
          <w:szCs w:val="24"/>
        </w:rPr>
        <w:t>training</w:t>
      </w:r>
      <w:r w:rsidR="0096502D">
        <w:rPr>
          <w:rFonts w:ascii="Times New Roman" w:hAnsi="Times New Roman" w:cs="Times New Roman"/>
          <w:sz w:val="24"/>
          <w:szCs w:val="24"/>
        </w:rPr>
        <w:t xml:space="preserve"> but </w:t>
      </w:r>
      <w:r w:rsidR="00873644">
        <w:rPr>
          <w:rFonts w:ascii="Times New Roman" w:hAnsi="Times New Roman" w:cs="Times New Roman"/>
          <w:sz w:val="24"/>
          <w:szCs w:val="24"/>
        </w:rPr>
        <w:t>is</w:t>
      </w:r>
      <w:r w:rsidR="0096502D">
        <w:rPr>
          <w:rFonts w:ascii="Times New Roman" w:hAnsi="Times New Roman" w:cs="Times New Roman"/>
          <w:sz w:val="24"/>
          <w:szCs w:val="24"/>
        </w:rPr>
        <w:t xml:space="preserve"> aware </w:t>
      </w:r>
      <w:r w:rsidR="0051303A">
        <w:rPr>
          <w:rFonts w:ascii="Times New Roman" w:hAnsi="Times New Roman" w:cs="Times New Roman"/>
          <w:sz w:val="24"/>
          <w:szCs w:val="24"/>
        </w:rPr>
        <w:t xml:space="preserve">that </w:t>
      </w:r>
      <w:r w:rsidR="005F62B6">
        <w:rPr>
          <w:rFonts w:ascii="Times New Roman" w:hAnsi="Times New Roman" w:cs="Times New Roman"/>
          <w:sz w:val="24"/>
          <w:szCs w:val="24"/>
        </w:rPr>
        <w:t xml:space="preserve">PES </w:t>
      </w:r>
      <w:r w:rsidR="0096502D">
        <w:rPr>
          <w:rFonts w:ascii="Times New Roman" w:hAnsi="Times New Roman" w:cs="Times New Roman"/>
          <w:sz w:val="24"/>
          <w:szCs w:val="24"/>
        </w:rPr>
        <w:t xml:space="preserve">now </w:t>
      </w:r>
      <w:r w:rsidR="00AC6A2F">
        <w:rPr>
          <w:rFonts w:ascii="Times New Roman" w:hAnsi="Times New Roman" w:cs="Times New Roman"/>
          <w:sz w:val="24"/>
          <w:szCs w:val="24"/>
        </w:rPr>
        <w:t xml:space="preserve">refund her </w:t>
      </w:r>
      <w:r w:rsidR="0075239A">
        <w:rPr>
          <w:rFonts w:ascii="Times New Roman" w:hAnsi="Times New Roman" w:cs="Times New Roman"/>
          <w:sz w:val="24"/>
          <w:szCs w:val="24"/>
        </w:rPr>
        <w:t>employer</w:t>
      </w:r>
      <w:r w:rsidR="00AC6A2F">
        <w:rPr>
          <w:rFonts w:ascii="Times New Roman" w:hAnsi="Times New Roman" w:cs="Times New Roman"/>
          <w:sz w:val="24"/>
          <w:szCs w:val="24"/>
        </w:rPr>
        <w:t xml:space="preserve"> 60% of her wage</w:t>
      </w:r>
      <w:r w:rsidR="0096502D">
        <w:rPr>
          <w:rFonts w:ascii="Times New Roman" w:hAnsi="Times New Roman" w:cs="Times New Roman"/>
          <w:sz w:val="24"/>
          <w:szCs w:val="24"/>
        </w:rPr>
        <w:t>. Thus,</w:t>
      </w:r>
      <w:r w:rsidR="00AC6A2F">
        <w:rPr>
          <w:rFonts w:ascii="Times New Roman" w:hAnsi="Times New Roman" w:cs="Times New Roman"/>
          <w:sz w:val="24"/>
          <w:szCs w:val="24"/>
        </w:rPr>
        <w:t xml:space="preserve"> </w:t>
      </w:r>
      <w:r w:rsidR="0096502D">
        <w:rPr>
          <w:rFonts w:ascii="Times New Roman" w:hAnsi="Times New Roman" w:cs="Times New Roman"/>
          <w:sz w:val="24"/>
          <w:szCs w:val="24"/>
        </w:rPr>
        <w:t xml:space="preserve">she </w:t>
      </w:r>
      <w:r w:rsidR="00897E09">
        <w:rPr>
          <w:rFonts w:ascii="Times New Roman" w:hAnsi="Times New Roman" w:cs="Times New Roman"/>
          <w:sz w:val="24"/>
          <w:szCs w:val="24"/>
        </w:rPr>
        <w:t xml:space="preserve">suspects </w:t>
      </w:r>
      <w:r w:rsidR="00AC6A2F">
        <w:rPr>
          <w:rFonts w:ascii="Times New Roman" w:hAnsi="Times New Roman" w:cs="Times New Roman"/>
          <w:sz w:val="24"/>
          <w:szCs w:val="24"/>
        </w:rPr>
        <w:t xml:space="preserve">that </w:t>
      </w:r>
      <w:r w:rsidR="0096502D">
        <w:rPr>
          <w:rFonts w:ascii="Times New Roman" w:hAnsi="Times New Roman" w:cs="Times New Roman"/>
          <w:sz w:val="24"/>
          <w:szCs w:val="24"/>
        </w:rPr>
        <w:t>her</w:t>
      </w:r>
      <w:r w:rsidR="00897E09">
        <w:rPr>
          <w:rFonts w:ascii="Times New Roman" w:hAnsi="Times New Roman" w:cs="Times New Roman"/>
          <w:sz w:val="24"/>
          <w:szCs w:val="24"/>
        </w:rPr>
        <w:t xml:space="preserve"> employer will exchange her and her </w:t>
      </w:r>
      <w:r w:rsidR="00181A92">
        <w:rPr>
          <w:rFonts w:ascii="Times New Roman" w:hAnsi="Times New Roman" w:cs="Times New Roman"/>
          <w:sz w:val="24"/>
          <w:szCs w:val="24"/>
        </w:rPr>
        <w:t>c</w:t>
      </w:r>
      <w:r w:rsidR="00897E09">
        <w:rPr>
          <w:rFonts w:ascii="Times New Roman" w:hAnsi="Times New Roman" w:cs="Times New Roman"/>
          <w:sz w:val="24"/>
          <w:szCs w:val="24"/>
        </w:rPr>
        <w:t xml:space="preserve">olleagues </w:t>
      </w:r>
      <w:r w:rsidR="0096502D">
        <w:rPr>
          <w:rFonts w:ascii="Times New Roman" w:hAnsi="Times New Roman" w:cs="Times New Roman"/>
          <w:sz w:val="24"/>
          <w:szCs w:val="24"/>
        </w:rPr>
        <w:t xml:space="preserve">on these precarious contracts </w:t>
      </w:r>
      <w:r w:rsidR="00897E09">
        <w:rPr>
          <w:rFonts w:ascii="Times New Roman" w:hAnsi="Times New Roman" w:cs="Times New Roman"/>
          <w:sz w:val="24"/>
          <w:szCs w:val="24"/>
        </w:rPr>
        <w:t>with a new group of refugees</w:t>
      </w:r>
      <w:r w:rsidR="0096502D">
        <w:rPr>
          <w:rFonts w:ascii="Times New Roman" w:hAnsi="Times New Roman" w:cs="Times New Roman"/>
          <w:sz w:val="24"/>
          <w:szCs w:val="24"/>
        </w:rPr>
        <w:t xml:space="preserve"> on language </w:t>
      </w:r>
      <w:r w:rsidR="00EC45AC">
        <w:rPr>
          <w:rFonts w:ascii="Times New Roman" w:hAnsi="Times New Roman" w:cs="Times New Roman"/>
          <w:sz w:val="24"/>
          <w:szCs w:val="24"/>
        </w:rPr>
        <w:t>training</w:t>
      </w:r>
      <w:r w:rsidR="0096502D">
        <w:rPr>
          <w:rFonts w:ascii="Times New Roman" w:hAnsi="Times New Roman" w:cs="Times New Roman"/>
          <w:sz w:val="24"/>
          <w:szCs w:val="24"/>
        </w:rPr>
        <w:t xml:space="preserve"> agreements</w:t>
      </w:r>
      <w:r w:rsidR="00897E09">
        <w:rPr>
          <w:rFonts w:ascii="Times New Roman" w:hAnsi="Times New Roman" w:cs="Times New Roman"/>
          <w:sz w:val="24"/>
          <w:szCs w:val="24"/>
        </w:rPr>
        <w:t>.</w:t>
      </w:r>
      <w:r w:rsidR="00EB3FEF">
        <w:rPr>
          <w:rFonts w:ascii="Times New Roman" w:hAnsi="Times New Roman" w:cs="Times New Roman"/>
          <w:sz w:val="24"/>
          <w:szCs w:val="24"/>
        </w:rPr>
        <w:t xml:space="preserve"> When asked if she has told her </w:t>
      </w:r>
      <w:r w:rsidR="005F62B6">
        <w:rPr>
          <w:rFonts w:ascii="Times New Roman" w:hAnsi="Times New Roman" w:cs="Times New Roman"/>
          <w:sz w:val="24"/>
          <w:szCs w:val="24"/>
        </w:rPr>
        <w:t xml:space="preserve">PES </w:t>
      </w:r>
      <w:r w:rsidR="00EB3FEF">
        <w:rPr>
          <w:rFonts w:ascii="Times New Roman" w:hAnsi="Times New Roman" w:cs="Times New Roman"/>
          <w:sz w:val="24"/>
          <w:szCs w:val="24"/>
        </w:rPr>
        <w:t xml:space="preserve">caseworker about it, she says </w:t>
      </w:r>
      <w:r w:rsidR="00AC6A2F">
        <w:rPr>
          <w:rFonts w:ascii="Times New Roman" w:hAnsi="Times New Roman" w:cs="Times New Roman"/>
          <w:sz w:val="24"/>
          <w:szCs w:val="24"/>
        </w:rPr>
        <w:t xml:space="preserve">no, but indicates that </w:t>
      </w:r>
      <w:r w:rsidR="005F62B6">
        <w:rPr>
          <w:rFonts w:ascii="Times New Roman" w:hAnsi="Times New Roman" w:cs="Times New Roman"/>
          <w:sz w:val="24"/>
          <w:szCs w:val="24"/>
        </w:rPr>
        <w:t xml:space="preserve">PES </w:t>
      </w:r>
      <w:r w:rsidR="00EB3FEF">
        <w:rPr>
          <w:rFonts w:ascii="Times New Roman" w:hAnsi="Times New Roman" w:cs="Times New Roman"/>
          <w:sz w:val="24"/>
          <w:szCs w:val="24"/>
        </w:rPr>
        <w:t>probably already know</w:t>
      </w:r>
      <w:r w:rsidR="00AC6A2F">
        <w:rPr>
          <w:rFonts w:ascii="Times New Roman" w:hAnsi="Times New Roman" w:cs="Times New Roman"/>
          <w:sz w:val="24"/>
          <w:szCs w:val="24"/>
        </w:rPr>
        <w:t>.</w:t>
      </w:r>
      <w:r w:rsidR="00885A28">
        <w:rPr>
          <w:rFonts w:ascii="Times New Roman" w:hAnsi="Times New Roman" w:cs="Times New Roman"/>
          <w:sz w:val="24"/>
          <w:szCs w:val="24"/>
        </w:rPr>
        <w:t xml:space="preserve"> Although she is grateful for </w:t>
      </w:r>
      <w:r w:rsidR="005F62B6">
        <w:rPr>
          <w:rFonts w:ascii="Times New Roman" w:hAnsi="Times New Roman" w:cs="Times New Roman"/>
          <w:sz w:val="24"/>
          <w:szCs w:val="24"/>
        </w:rPr>
        <w:t xml:space="preserve">PES </w:t>
      </w:r>
      <w:r w:rsidR="00885A28">
        <w:rPr>
          <w:rFonts w:ascii="Times New Roman" w:hAnsi="Times New Roman" w:cs="Times New Roman"/>
          <w:sz w:val="24"/>
          <w:szCs w:val="24"/>
        </w:rPr>
        <w:t xml:space="preserve">arranging this </w:t>
      </w:r>
      <w:r w:rsidR="00181A92">
        <w:rPr>
          <w:rFonts w:ascii="Times New Roman" w:hAnsi="Times New Roman" w:cs="Times New Roman"/>
          <w:sz w:val="24"/>
          <w:szCs w:val="24"/>
        </w:rPr>
        <w:t>opportunity</w:t>
      </w:r>
      <w:r w:rsidR="00885A28">
        <w:rPr>
          <w:rFonts w:ascii="Times New Roman" w:hAnsi="Times New Roman" w:cs="Times New Roman"/>
          <w:sz w:val="24"/>
          <w:szCs w:val="24"/>
        </w:rPr>
        <w:t xml:space="preserve"> as part of her </w:t>
      </w:r>
      <w:r w:rsidR="0074189A">
        <w:rPr>
          <w:rFonts w:ascii="Times New Roman" w:hAnsi="Times New Roman" w:cs="Times New Roman"/>
          <w:sz w:val="24"/>
          <w:szCs w:val="24"/>
        </w:rPr>
        <w:t>IP</w:t>
      </w:r>
      <w:r w:rsidR="00885A28">
        <w:rPr>
          <w:rFonts w:ascii="Times New Roman" w:hAnsi="Times New Roman" w:cs="Times New Roman"/>
          <w:sz w:val="24"/>
          <w:szCs w:val="24"/>
        </w:rPr>
        <w:t>, she would rather spend time finding a regular job, she sa</w:t>
      </w:r>
      <w:r w:rsidR="0074189A">
        <w:rPr>
          <w:rFonts w:ascii="Times New Roman" w:hAnsi="Times New Roman" w:cs="Times New Roman"/>
          <w:sz w:val="24"/>
          <w:szCs w:val="24"/>
        </w:rPr>
        <w:t>ys</w:t>
      </w:r>
      <w:r w:rsidR="00885A28">
        <w:rPr>
          <w:rFonts w:ascii="Times New Roman" w:hAnsi="Times New Roman" w:cs="Times New Roman"/>
          <w:sz w:val="24"/>
          <w:szCs w:val="24"/>
        </w:rPr>
        <w:t>.</w:t>
      </w:r>
    </w:p>
    <w:p w14:paraId="710B6E03" w14:textId="21E95392" w:rsidR="00746147" w:rsidRPr="00543908" w:rsidRDefault="00E91B01" w:rsidP="00E91B01">
      <w:pPr>
        <w:spacing w:after="0" w:line="360" w:lineRule="auto"/>
        <w:ind w:firstLine="708"/>
        <w:textAlignment w:val="baseline"/>
        <w:rPr>
          <w:rFonts w:ascii="Times New Roman" w:hAnsi="Times New Roman" w:cs="Times New Roman"/>
          <w:sz w:val="24"/>
          <w:szCs w:val="24"/>
        </w:rPr>
      </w:pPr>
      <w:r>
        <w:rPr>
          <w:rFonts w:ascii="Times New Roman" w:hAnsi="Times New Roman" w:cs="Times New Roman"/>
          <w:sz w:val="24"/>
          <w:szCs w:val="24"/>
        </w:rPr>
        <w:t>In personal meetings with PES caseworkers</w:t>
      </w:r>
      <w:r w:rsidR="000F7CA9">
        <w:rPr>
          <w:rFonts w:ascii="Times New Roman" w:hAnsi="Times New Roman" w:cs="Times New Roman"/>
          <w:sz w:val="24"/>
          <w:szCs w:val="24"/>
        </w:rPr>
        <w:t>,</w:t>
      </w:r>
      <w:r>
        <w:rPr>
          <w:rFonts w:ascii="Times New Roman" w:hAnsi="Times New Roman" w:cs="Times New Roman"/>
          <w:sz w:val="24"/>
          <w:szCs w:val="24"/>
        </w:rPr>
        <w:t xml:space="preserve"> the</w:t>
      </w:r>
      <w:r w:rsidR="00746147">
        <w:rPr>
          <w:rFonts w:ascii="Times New Roman" w:hAnsi="Times New Roman" w:cs="Times New Roman"/>
          <w:sz w:val="24"/>
          <w:szCs w:val="24"/>
        </w:rPr>
        <w:t xml:space="preserve"> </w:t>
      </w:r>
      <w:r w:rsidR="000F7CA9">
        <w:rPr>
          <w:rFonts w:ascii="Times New Roman" w:hAnsi="Times New Roman" w:cs="Times New Roman"/>
          <w:sz w:val="24"/>
          <w:szCs w:val="24"/>
        </w:rPr>
        <w:t>migrants</w:t>
      </w:r>
      <w:r w:rsidR="00746147">
        <w:rPr>
          <w:rFonts w:ascii="Times New Roman" w:hAnsi="Times New Roman" w:cs="Times New Roman"/>
          <w:sz w:val="24"/>
          <w:szCs w:val="24"/>
        </w:rPr>
        <w:t xml:space="preserve"> </w:t>
      </w:r>
      <w:r>
        <w:rPr>
          <w:rFonts w:ascii="Times New Roman" w:hAnsi="Times New Roman" w:cs="Times New Roman"/>
          <w:sz w:val="24"/>
          <w:szCs w:val="24"/>
        </w:rPr>
        <w:t xml:space="preserve">experience how the institutional guidelines are enacted. </w:t>
      </w:r>
      <w:proofErr w:type="spellStart"/>
      <w:r w:rsidR="00746147" w:rsidRPr="00543908">
        <w:rPr>
          <w:rFonts w:ascii="Times New Roman" w:hAnsi="Times New Roman" w:cs="Times New Roman"/>
          <w:sz w:val="24"/>
          <w:szCs w:val="24"/>
        </w:rPr>
        <w:t>Ngiro</w:t>
      </w:r>
      <w:proofErr w:type="spellEnd"/>
      <w:r w:rsidR="00746147" w:rsidRPr="00543908">
        <w:rPr>
          <w:rFonts w:ascii="Times New Roman" w:hAnsi="Times New Roman" w:cs="Times New Roman"/>
          <w:sz w:val="24"/>
          <w:szCs w:val="24"/>
        </w:rPr>
        <w:t xml:space="preserve"> </w:t>
      </w:r>
      <w:r w:rsidR="00746147">
        <w:rPr>
          <w:rFonts w:ascii="Times New Roman" w:hAnsi="Times New Roman" w:cs="Times New Roman"/>
          <w:sz w:val="24"/>
          <w:szCs w:val="24"/>
        </w:rPr>
        <w:t>talks</w:t>
      </w:r>
      <w:r w:rsidR="00746147" w:rsidRPr="00543908">
        <w:rPr>
          <w:rFonts w:ascii="Times New Roman" w:hAnsi="Times New Roman" w:cs="Times New Roman"/>
          <w:sz w:val="24"/>
          <w:szCs w:val="24"/>
        </w:rPr>
        <w:t xml:space="preserve"> about her </w:t>
      </w:r>
      <w:r>
        <w:rPr>
          <w:rFonts w:ascii="Times New Roman" w:hAnsi="Times New Roman" w:cs="Times New Roman"/>
          <w:sz w:val="24"/>
          <w:szCs w:val="24"/>
        </w:rPr>
        <w:t>first</w:t>
      </w:r>
      <w:r w:rsidR="00746147" w:rsidRPr="00543908">
        <w:rPr>
          <w:rFonts w:ascii="Times New Roman" w:hAnsi="Times New Roman" w:cs="Times New Roman"/>
          <w:sz w:val="24"/>
          <w:szCs w:val="24"/>
        </w:rPr>
        <w:t xml:space="preserve"> meeting with the</w:t>
      </w:r>
      <w:r w:rsidR="00746147">
        <w:rPr>
          <w:rFonts w:ascii="Times New Roman" w:hAnsi="Times New Roman" w:cs="Times New Roman"/>
          <w:sz w:val="24"/>
          <w:szCs w:val="24"/>
        </w:rPr>
        <w:t xml:space="preserve"> PES</w:t>
      </w:r>
      <w:r w:rsidR="00746147" w:rsidRPr="00543908">
        <w:rPr>
          <w:rFonts w:ascii="Times New Roman" w:hAnsi="Times New Roman" w:cs="Times New Roman"/>
          <w:sz w:val="24"/>
          <w:szCs w:val="24"/>
        </w:rPr>
        <w:t xml:space="preserve">, telling the caseworker that she wants to start her own company, whereas the caseworker repeatedly encourages her to apply for work in healthcare services. </w:t>
      </w:r>
    </w:p>
    <w:p w14:paraId="5E885AFB" w14:textId="21CC6BE9" w:rsidR="00746147" w:rsidRPr="00543908" w:rsidRDefault="00746147" w:rsidP="00746147">
      <w:pPr>
        <w:pStyle w:val="Sitat"/>
      </w:pPr>
      <w:r w:rsidRPr="00543908">
        <w:t xml:space="preserve">“And when I met </w:t>
      </w:r>
      <w:r>
        <w:t>[PES]</w:t>
      </w:r>
      <w:r w:rsidRPr="00543908">
        <w:t>, he is like; ‘What job are you looking for?’ I'm like</w:t>
      </w:r>
      <w:r w:rsidR="00E91B01">
        <w:t xml:space="preserve">; </w:t>
      </w:r>
      <w:r w:rsidRPr="00543908">
        <w:t>NGOs</w:t>
      </w:r>
      <w:r w:rsidR="00E91B01">
        <w:t xml:space="preserve"> - </w:t>
      </w:r>
      <w:r w:rsidRPr="00543908">
        <w:t>I speak seven languages. The guy's like; Have you considered “</w:t>
      </w:r>
      <w:proofErr w:type="spellStart"/>
      <w:r w:rsidRPr="00543908">
        <w:t>sykehjem</w:t>
      </w:r>
      <w:proofErr w:type="spellEnd"/>
      <w:r w:rsidRPr="00543908">
        <w:t>” [nursing home]? Considered cleaning? I'm like, no.”</w:t>
      </w:r>
    </w:p>
    <w:p w14:paraId="289D86C9" w14:textId="77777777" w:rsidR="00530627" w:rsidRDefault="00746147" w:rsidP="00746147">
      <w:pPr>
        <w:spacing w:after="0" w:line="36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She explains that just having a job, is not satisfying. She desires a job she can return to home from and be proud of, feeling that she has contributed and being part of society. The feeling of being trapped yet occurs when she realizes that she is not encouraged to fulfil these goals, as getting a low-skilled job is signalled as the end means of the inclusion process. </w:t>
      </w:r>
    </w:p>
    <w:p w14:paraId="50A507DE" w14:textId="7F34A6A0" w:rsidR="00F54205" w:rsidRPr="00543908" w:rsidRDefault="00E91B01" w:rsidP="00A90349">
      <w:pPr>
        <w:spacing w:after="0" w:line="360" w:lineRule="auto"/>
        <w:ind w:firstLine="708"/>
        <w:textAlignment w:val="baseline"/>
        <w:rPr>
          <w:rFonts w:ascii="Times New Roman" w:hAnsi="Times New Roman" w:cs="Times New Roman"/>
        </w:rPr>
      </w:pPr>
      <w:r>
        <w:rPr>
          <w:rFonts w:ascii="Times New Roman" w:hAnsi="Times New Roman" w:cs="Times New Roman"/>
          <w:sz w:val="24"/>
          <w:szCs w:val="24"/>
        </w:rPr>
        <w:t xml:space="preserve">The stories of Ana and </w:t>
      </w:r>
      <w:proofErr w:type="spellStart"/>
      <w:r>
        <w:rPr>
          <w:rFonts w:ascii="Times New Roman" w:hAnsi="Times New Roman" w:cs="Times New Roman"/>
          <w:sz w:val="24"/>
          <w:szCs w:val="24"/>
        </w:rPr>
        <w:t>Ngiro</w:t>
      </w:r>
      <w:proofErr w:type="spellEnd"/>
      <w:r>
        <w:rPr>
          <w:rFonts w:ascii="Times New Roman" w:hAnsi="Times New Roman" w:cs="Times New Roman"/>
          <w:sz w:val="24"/>
          <w:szCs w:val="24"/>
        </w:rPr>
        <w:t xml:space="preserve">, representing highly skilled migrants, </w:t>
      </w:r>
      <w:r w:rsidR="000F7CA9">
        <w:rPr>
          <w:rFonts w:ascii="Times New Roman" w:hAnsi="Times New Roman" w:cs="Times New Roman"/>
          <w:sz w:val="24"/>
          <w:szCs w:val="24"/>
        </w:rPr>
        <w:t>reveal</w:t>
      </w:r>
      <w:r>
        <w:rPr>
          <w:rFonts w:ascii="Times New Roman" w:hAnsi="Times New Roman" w:cs="Times New Roman"/>
          <w:sz w:val="24"/>
          <w:szCs w:val="24"/>
        </w:rPr>
        <w:t xml:space="preserve"> that the enactment of guidelines holding a short-term view, is describing a lack of individually tailored </w:t>
      </w:r>
      <w:proofErr w:type="gramStart"/>
      <w:r>
        <w:rPr>
          <w:rFonts w:ascii="Times New Roman" w:hAnsi="Times New Roman" w:cs="Times New Roman"/>
          <w:sz w:val="24"/>
          <w:szCs w:val="24"/>
        </w:rPr>
        <w:t>opportunities</w:t>
      </w:r>
      <w:proofErr w:type="gramEnd"/>
      <w:r w:rsidR="00530627">
        <w:rPr>
          <w:rFonts w:ascii="Times New Roman" w:hAnsi="Times New Roman" w:cs="Times New Roman"/>
          <w:sz w:val="24"/>
          <w:szCs w:val="24"/>
        </w:rPr>
        <w:t xml:space="preserve"> and </w:t>
      </w:r>
      <w:r>
        <w:rPr>
          <w:rFonts w:ascii="Times New Roman" w:hAnsi="Times New Roman" w:cs="Times New Roman"/>
          <w:sz w:val="24"/>
          <w:szCs w:val="24"/>
        </w:rPr>
        <w:t xml:space="preserve">found controlling </w:t>
      </w:r>
      <w:r w:rsidR="00530627">
        <w:rPr>
          <w:rFonts w:ascii="Times New Roman" w:hAnsi="Times New Roman" w:cs="Times New Roman"/>
          <w:sz w:val="24"/>
          <w:szCs w:val="24"/>
        </w:rPr>
        <w:t>their</w:t>
      </w:r>
      <w:r>
        <w:rPr>
          <w:rFonts w:ascii="Times New Roman" w:hAnsi="Times New Roman" w:cs="Times New Roman"/>
          <w:sz w:val="24"/>
          <w:szCs w:val="24"/>
        </w:rPr>
        <w:t xml:space="preserve"> career prospects.</w:t>
      </w:r>
      <w:r w:rsidR="00530627">
        <w:rPr>
          <w:rFonts w:ascii="Times New Roman" w:hAnsi="Times New Roman" w:cs="Times New Roman"/>
          <w:sz w:val="24"/>
          <w:szCs w:val="24"/>
        </w:rPr>
        <w:t xml:space="preserve"> Also, low-skilled migrants reported feelings of </w:t>
      </w:r>
      <w:r w:rsidR="00530627" w:rsidRPr="00543908">
        <w:rPr>
          <w:rFonts w:ascii="Times New Roman" w:hAnsi="Times New Roman" w:cs="Times New Roman"/>
          <w:sz w:val="24"/>
          <w:szCs w:val="24"/>
        </w:rPr>
        <w:t>being</w:t>
      </w:r>
      <w:r>
        <w:rPr>
          <w:rFonts w:ascii="Times New Roman" w:hAnsi="Times New Roman" w:cs="Times New Roman"/>
          <w:sz w:val="24"/>
          <w:szCs w:val="24"/>
        </w:rPr>
        <w:t xml:space="preserve"> </w:t>
      </w:r>
      <w:r w:rsidR="00024C34" w:rsidRPr="00543908">
        <w:rPr>
          <w:rFonts w:ascii="Times New Roman" w:hAnsi="Times New Roman" w:cs="Times New Roman"/>
          <w:sz w:val="24"/>
          <w:szCs w:val="24"/>
        </w:rPr>
        <w:t>controlled and monitored</w:t>
      </w:r>
      <w:r w:rsidR="00530627">
        <w:rPr>
          <w:rFonts w:ascii="Times New Roman" w:hAnsi="Times New Roman" w:cs="Times New Roman"/>
          <w:sz w:val="24"/>
          <w:szCs w:val="24"/>
        </w:rPr>
        <w:t>.</w:t>
      </w:r>
      <w:r w:rsidR="00024C34" w:rsidRPr="00543908">
        <w:rPr>
          <w:rFonts w:ascii="Times New Roman" w:hAnsi="Times New Roman" w:cs="Times New Roman"/>
          <w:sz w:val="24"/>
          <w:szCs w:val="24"/>
        </w:rPr>
        <w:t xml:space="preserve"> </w:t>
      </w:r>
      <w:r w:rsidR="002B14A5" w:rsidRPr="00543908">
        <w:rPr>
          <w:rFonts w:ascii="Times New Roman" w:hAnsi="Times New Roman" w:cs="Times New Roman"/>
          <w:sz w:val="24"/>
          <w:szCs w:val="24"/>
        </w:rPr>
        <w:t>One aspect of this was</w:t>
      </w:r>
      <w:r w:rsidR="00AC6FD3" w:rsidRPr="00543908">
        <w:rPr>
          <w:rFonts w:ascii="Times New Roman" w:hAnsi="Times New Roman" w:cs="Times New Roman"/>
          <w:sz w:val="24"/>
          <w:szCs w:val="24"/>
        </w:rPr>
        <w:t xml:space="preserve"> that receiving benefits included being </w:t>
      </w:r>
      <w:r w:rsidR="00873644">
        <w:rPr>
          <w:rFonts w:ascii="Times New Roman" w:hAnsi="Times New Roman" w:cs="Times New Roman"/>
          <w:sz w:val="24"/>
          <w:szCs w:val="24"/>
        </w:rPr>
        <w:t>dependent</w:t>
      </w:r>
      <w:r w:rsidR="00AC6FD3" w:rsidRPr="00543908">
        <w:rPr>
          <w:rFonts w:ascii="Times New Roman" w:hAnsi="Times New Roman" w:cs="Times New Roman"/>
          <w:sz w:val="24"/>
          <w:szCs w:val="24"/>
        </w:rPr>
        <w:t xml:space="preserve"> on the state and came with a </w:t>
      </w:r>
      <w:r w:rsidR="00F54205" w:rsidRPr="00543908">
        <w:rPr>
          <w:rFonts w:ascii="Times New Roman" w:hAnsi="Times New Roman" w:cs="Times New Roman"/>
          <w:sz w:val="24"/>
          <w:szCs w:val="24"/>
        </w:rPr>
        <w:t xml:space="preserve">mutual expectation </w:t>
      </w:r>
      <w:r w:rsidR="00AC6FD3" w:rsidRPr="00543908">
        <w:rPr>
          <w:rFonts w:ascii="Times New Roman" w:hAnsi="Times New Roman" w:cs="Times New Roman"/>
          <w:sz w:val="24"/>
          <w:szCs w:val="24"/>
        </w:rPr>
        <w:t xml:space="preserve">that the </w:t>
      </w:r>
      <w:r w:rsidR="00F54205" w:rsidRPr="00543908">
        <w:rPr>
          <w:rFonts w:ascii="Times New Roman" w:hAnsi="Times New Roman" w:cs="Times New Roman"/>
          <w:sz w:val="24"/>
          <w:szCs w:val="24"/>
        </w:rPr>
        <w:t>state</w:t>
      </w:r>
      <w:r w:rsidR="00AC6FD3" w:rsidRPr="00543908">
        <w:rPr>
          <w:rFonts w:ascii="Times New Roman" w:hAnsi="Times New Roman" w:cs="Times New Roman"/>
          <w:sz w:val="24"/>
          <w:szCs w:val="24"/>
        </w:rPr>
        <w:t xml:space="preserve"> could also control you. </w:t>
      </w:r>
      <w:r w:rsidR="00F54205" w:rsidRPr="00543908">
        <w:rPr>
          <w:rFonts w:ascii="Times New Roman" w:hAnsi="Times New Roman" w:cs="Times New Roman"/>
          <w:sz w:val="24"/>
          <w:szCs w:val="24"/>
        </w:rPr>
        <w:t>Miriam</w:t>
      </w:r>
      <w:r w:rsidR="00C702AA" w:rsidRPr="00543908">
        <w:rPr>
          <w:rFonts w:ascii="Times New Roman" w:hAnsi="Times New Roman" w:cs="Times New Roman"/>
          <w:sz w:val="24"/>
          <w:szCs w:val="24"/>
        </w:rPr>
        <w:t xml:space="preserve">, </w:t>
      </w:r>
      <w:r w:rsidR="0096502D">
        <w:rPr>
          <w:rFonts w:ascii="Times New Roman" w:hAnsi="Times New Roman" w:cs="Times New Roman"/>
          <w:sz w:val="24"/>
          <w:szCs w:val="24"/>
        </w:rPr>
        <w:t>a</w:t>
      </w:r>
      <w:r w:rsidR="00530627">
        <w:rPr>
          <w:rFonts w:ascii="Times New Roman" w:hAnsi="Times New Roman" w:cs="Times New Roman"/>
          <w:sz w:val="24"/>
          <w:szCs w:val="24"/>
        </w:rPr>
        <w:t>n illiterate</w:t>
      </w:r>
      <w:r w:rsidR="0096502D">
        <w:rPr>
          <w:rFonts w:ascii="Times New Roman" w:hAnsi="Times New Roman" w:cs="Times New Roman"/>
          <w:sz w:val="24"/>
          <w:szCs w:val="24"/>
        </w:rPr>
        <w:t xml:space="preserve"> </w:t>
      </w:r>
      <w:r w:rsidR="00C702AA" w:rsidRPr="00543908">
        <w:rPr>
          <w:rFonts w:ascii="Times New Roman" w:hAnsi="Times New Roman" w:cs="Times New Roman"/>
          <w:sz w:val="24"/>
          <w:szCs w:val="24"/>
        </w:rPr>
        <w:t>refugee from</w:t>
      </w:r>
      <w:r w:rsidR="00F54205" w:rsidRPr="00543908">
        <w:rPr>
          <w:rFonts w:ascii="Times New Roman" w:hAnsi="Times New Roman" w:cs="Times New Roman"/>
          <w:sz w:val="24"/>
          <w:szCs w:val="24"/>
        </w:rPr>
        <w:t xml:space="preserve"> </w:t>
      </w:r>
      <w:r w:rsidR="00AC6A2F">
        <w:rPr>
          <w:rFonts w:ascii="Times New Roman" w:hAnsi="Times New Roman" w:cs="Times New Roman"/>
          <w:sz w:val="24"/>
          <w:szCs w:val="24"/>
        </w:rPr>
        <w:t>Africa</w:t>
      </w:r>
      <w:r w:rsidR="00C702AA" w:rsidRPr="00543908">
        <w:rPr>
          <w:rFonts w:ascii="Times New Roman" w:hAnsi="Times New Roman" w:cs="Times New Roman"/>
          <w:sz w:val="24"/>
          <w:szCs w:val="24"/>
        </w:rPr>
        <w:t xml:space="preserve"> </w:t>
      </w:r>
      <w:r w:rsidR="0096502D">
        <w:rPr>
          <w:rFonts w:ascii="Times New Roman" w:hAnsi="Times New Roman" w:cs="Times New Roman"/>
          <w:sz w:val="24"/>
          <w:szCs w:val="24"/>
        </w:rPr>
        <w:t xml:space="preserve">with basic </w:t>
      </w:r>
      <w:r w:rsidR="00530627">
        <w:rPr>
          <w:rFonts w:ascii="Times New Roman" w:hAnsi="Times New Roman" w:cs="Times New Roman"/>
          <w:sz w:val="24"/>
          <w:szCs w:val="24"/>
        </w:rPr>
        <w:t xml:space="preserve">Norwegian </w:t>
      </w:r>
      <w:r w:rsidR="0096502D">
        <w:rPr>
          <w:rFonts w:ascii="Times New Roman" w:hAnsi="Times New Roman" w:cs="Times New Roman"/>
          <w:sz w:val="24"/>
          <w:szCs w:val="24"/>
        </w:rPr>
        <w:t>language skills</w:t>
      </w:r>
      <w:r w:rsidR="00C702AA" w:rsidRPr="00543908">
        <w:rPr>
          <w:rFonts w:ascii="Times New Roman" w:hAnsi="Times New Roman" w:cs="Times New Roman"/>
          <w:sz w:val="24"/>
          <w:szCs w:val="24"/>
        </w:rPr>
        <w:t>,</w:t>
      </w:r>
      <w:r w:rsidR="00F54205" w:rsidRPr="00543908">
        <w:rPr>
          <w:rFonts w:ascii="Times New Roman" w:hAnsi="Times New Roman" w:cs="Times New Roman"/>
          <w:sz w:val="24"/>
          <w:szCs w:val="24"/>
        </w:rPr>
        <w:t xml:space="preserve"> told us that:</w:t>
      </w:r>
      <w:r w:rsidR="00F54205" w:rsidRPr="00543908">
        <w:rPr>
          <w:rFonts w:ascii="Times New Roman" w:hAnsi="Times New Roman" w:cs="Times New Roman"/>
        </w:rPr>
        <w:t xml:space="preserve"> </w:t>
      </w:r>
    </w:p>
    <w:p w14:paraId="742BD1DB" w14:textId="4253C8C4" w:rsidR="00F54205" w:rsidRPr="00543908" w:rsidRDefault="00F54205" w:rsidP="00F54205">
      <w:pPr>
        <w:pStyle w:val="Sitat"/>
        <w:rPr>
          <w:sz w:val="24"/>
          <w:szCs w:val="24"/>
        </w:rPr>
      </w:pPr>
      <w:r w:rsidRPr="00543908">
        <w:t>Now I am not in control of myself. N</w:t>
      </w:r>
      <w:r w:rsidR="004C52A6" w:rsidRPr="00543908">
        <w:t>AV [The Norwegian Labour and Welfare Services</w:t>
      </w:r>
      <w:r w:rsidR="00381B1F">
        <w:t>/PES</w:t>
      </w:r>
      <w:r w:rsidR="004C52A6" w:rsidRPr="00543908">
        <w:t>)</w:t>
      </w:r>
      <w:r w:rsidRPr="00543908">
        <w:t xml:space="preserve"> has control over me. When I do not work, I am not in control of myself. When I do not work, NAV is in control of me.</w:t>
      </w:r>
    </w:p>
    <w:p w14:paraId="5B7510E7" w14:textId="5A05AF82" w:rsidR="009E36D5" w:rsidRDefault="00530627" w:rsidP="00A90349">
      <w:pPr>
        <w:spacing w:after="0" w:line="360" w:lineRule="auto"/>
        <w:textAlignment w:val="baseline"/>
        <w:rPr>
          <w:rFonts w:ascii="Times New Roman" w:hAnsi="Times New Roman" w:cs="Times New Roman"/>
          <w:sz w:val="24"/>
          <w:szCs w:val="24"/>
        </w:rPr>
      </w:pPr>
      <w:r>
        <w:rPr>
          <w:rFonts w:ascii="Times New Roman" w:hAnsi="Times New Roman" w:cs="Times New Roman"/>
          <w:sz w:val="24"/>
          <w:szCs w:val="24"/>
        </w:rPr>
        <w:t>Contact with immigration authorities was experienced as a more explicit and direct form of control, especially related to rejection of</w:t>
      </w:r>
      <w:r w:rsidR="009E36D5">
        <w:rPr>
          <w:rFonts w:ascii="Times New Roman" w:hAnsi="Times New Roman" w:cs="Times New Roman"/>
          <w:sz w:val="24"/>
          <w:szCs w:val="24"/>
        </w:rPr>
        <w:t xml:space="preserve"> permit </w:t>
      </w:r>
      <w:proofErr w:type="gramStart"/>
      <w:r w:rsidR="009E36D5">
        <w:rPr>
          <w:rFonts w:ascii="Times New Roman" w:hAnsi="Times New Roman" w:cs="Times New Roman"/>
          <w:sz w:val="24"/>
          <w:szCs w:val="24"/>
        </w:rPr>
        <w:t>applications</w:t>
      </w:r>
      <w:proofErr w:type="gramEnd"/>
      <w:r w:rsidR="009E36D5">
        <w:rPr>
          <w:rFonts w:ascii="Times New Roman" w:hAnsi="Times New Roman" w:cs="Times New Roman"/>
          <w:sz w:val="24"/>
          <w:szCs w:val="24"/>
        </w:rPr>
        <w:t xml:space="preserve"> and waiting for response on appeal cases</w:t>
      </w:r>
      <w:r>
        <w:rPr>
          <w:rFonts w:ascii="Times New Roman" w:hAnsi="Times New Roman" w:cs="Times New Roman"/>
          <w:sz w:val="24"/>
          <w:szCs w:val="24"/>
        </w:rPr>
        <w:t xml:space="preserve">. </w:t>
      </w:r>
      <w:proofErr w:type="gramStart"/>
      <w:r w:rsidR="009E36D5" w:rsidRPr="00D46942">
        <w:rPr>
          <w:rFonts w:ascii="Times New Roman" w:hAnsi="Times New Roman" w:cs="Times New Roman"/>
          <w:sz w:val="24"/>
          <w:szCs w:val="24"/>
        </w:rPr>
        <w:t>‘</w:t>
      </w:r>
      <w:proofErr w:type="gramEnd"/>
      <w:r w:rsidR="009E36D5" w:rsidRPr="00D46942">
        <w:rPr>
          <w:rFonts w:ascii="Times New Roman" w:hAnsi="Times New Roman" w:cs="Times New Roman"/>
          <w:sz w:val="24"/>
          <w:szCs w:val="24"/>
        </w:rPr>
        <w:t>Being in a state of limbo’, Azar described how he felt stuck, including a feeling of being suspended or unable to progress</w:t>
      </w:r>
      <w:r w:rsidR="009E36D5">
        <w:rPr>
          <w:rFonts w:ascii="Times New Roman" w:hAnsi="Times New Roman" w:cs="Times New Roman"/>
          <w:sz w:val="24"/>
          <w:szCs w:val="24"/>
        </w:rPr>
        <w:t xml:space="preserve"> h</w:t>
      </w:r>
      <w:r w:rsidR="009E36D5" w:rsidRPr="00D46942">
        <w:rPr>
          <w:rFonts w:ascii="Times New Roman" w:hAnsi="Times New Roman" w:cs="Times New Roman"/>
          <w:sz w:val="24"/>
          <w:szCs w:val="24"/>
        </w:rPr>
        <w:t>aving his application for political asylum continually rejected for twenty years</w:t>
      </w:r>
      <w:r w:rsidR="009E36D5">
        <w:rPr>
          <w:rFonts w:ascii="Times New Roman" w:hAnsi="Times New Roman" w:cs="Times New Roman"/>
          <w:sz w:val="24"/>
          <w:szCs w:val="24"/>
        </w:rPr>
        <w:t xml:space="preserve">. </w:t>
      </w:r>
      <w:r w:rsidR="0074189A">
        <w:rPr>
          <w:rFonts w:ascii="Times New Roman" w:hAnsi="Times New Roman" w:cs="Times New Roman"/>
          <w:sz w:val="24"/>
          <w:szCs w:val="24"/>
        </w:rPr>
        <w:t xml:space="preserve">He recently got a temporary residence permit and has </w:t>
      </w:r>
      <w:r w:rsidR="0074189A">
        <w:rPr>
          <w:rFonts w:ascii="Times New Roman" w:hAnsi="Times New Roman" w:cs="Times New Roman"/>
          <w:sz w:val="24"/>
          <w:szCs w:val="24"/>
        </w:rPr>
        <w:lastRenderedPageBreak/>
        <w:t xml:space="preserve">found work through a </w:t>
      </w:r>
      <w:r w:rsidR="005E0C36">
        <w:rPr>
          <w:rFonts w:ascii="Times New Roman" w:hAnsi="Times New Roman" w:cs="Times New Roman"/>
          <w:sz w:val="24"/>
          <w:szCs w:val="24"/>
        </w:rPr>
        <w:t>WIP but</w:t>
      </w:r>
      <w:r w:rsidR="0074189A">
        <w:rPr>
          <w:rFonts w:ascii="Times New Roman" w:hAnsi="Times New Roman" w:cs="Times New Roman"/>
          <w:sz w:val="24"/>
          <w:szCs w:val="24"/>
        </w:rPr>
        <w:t xml:space="preserve"> t</w:t>
      </w:r>
      <w:r w:rsidR="0093575F">
        <w:rPr>
          <w:rFonts w:ascii="Times New Roman" w:hAnsi="Times New Roman" w:cs="Times New Roman"/>
          <w:sz w:val="24"/>
          <w:szCs w:val="24"/>
        </w:rPr>
        <w:t>ells</w:t>
      </w:r>
      <w:r w:rsidR="00BC2D9F">
        <w:rPr>
          <w:rFonts w:ascii="Times New Roman" w:hAnsi="Times New Roman" w:cs="Times New Roman"/>
          <w:sz w:val="24"/>
          <w:szCs w:val="24"/>
        </w:rPr>
        <w:t xml:space="preserve"> a story of having to</w:t>
      </w:r>
      <w:r w:rsidR="009E36D5" w:rsidRPr="00D46942">
        <w:rPr>
          <w:rFonts w:ascii="Times New Roman" w:hAnsi="Times New Roman" w:cs="Times New Roman"/>
          <w:sz w:val="24"/>
          <w:szCs w:val="24"/>
        </w:rPr>
        <w:t xml:space="preserve"> take on clandestine work </w:t>
      </w:r>
      <w:r w:rsidR="00337AEB">
        <w:rPr>
          <w:rFonts w:ascii="Times New Roman" w:hAnsi="Times New Roman" w:cs="Times New Roman"/>
          <w:sz w:val="24"/>
          <w:szCs w:val="24"/>
        </w:rPr>
        <w:t>in the waiting period</w:t>
      </w:r>
      <w:r w:rsidR="005E0C36">
        <w:rPr>
          <w:rFonts w:ascii="Times New Roman" w:hAnsi="Times New Roman" w:cs="Times New Roman"/>
          <w:sz w:val="24"/>
          <w:szCs w:val="24"/>
        </w:rPr>
        <w:t xml:space="preserve">. </w:t>
      </w:r>
      <w:r w:rsidR="00337AEB">
        <w:rPr>
          <w:rFonts w:ascii="Times New Roman" w:hAnsi="Times New Roman" w:cs="Times New Roman"/>
          <w:sz w:val="24"/>
          <w:szCs w:val="24"/>
        </w:rPr>
        <w:t>He tells a story of being</w:t>
      </w:r>
      <w:r w:rsidR="00BC2D9F">
        <w:rPr>
          <w:rFonts w:ascii="Times New Roman" w:hAnsi="Times New Roman" w:cs="Times New Roman"/>
          <w:sz w:val="24"/>
          <w:szCs w:val="24"/>
        </w:rPr>
        <w:t xml:space="preserve"> </w:t>
      </w:r>
      <w:r w:rsidR="0074189A">
        <w:rPr>
          <w:rFonts w:ascii="Times New Roman" w:hAnsi="Times New Roman" w:cs="Times New Roman"/>
          <w:sz w:val="24"/>
          <w:szCs w:val="24"/>
        </w:rPr>
        <w:t>harsh</w:t>
      </w:r>
      <w:r w:rsidR="00337AEB">
        <w:rPr>
          <w:rFonts w:ascii="Times New Roman" w:hAnsi="Times New Roman" w:cs="Times New Roman"/>
          <w:sz w:val="24"/>
          <w:szCs w:val="24"/>
        </w:rPr>
        <w:t>ly</w:t>
      </w:r>
      <w:r w:rsidR="0074189A">
        <w:rPr>
          <w:rFonts w:ascii="Times New Roman" w:hAnsi="Times New Roman" w:cs="Times New Roman"/>
          <w:sz w:val="24"/>
          <w:szCs w:val="24"/>
        </w:rPr>
        <w:t xml:space="preserve"> exploit</w:t>
      </w:r>
      <w:r w:rsidR="00337AEB">
        <w:rPr>
          <w:rFonts w:ascii="Times New Roman" w:hAnsi="Times New Roman" w:cs="Times New Roman"/>
          <w:sz w:val="24"/>
          <w:szCs w:val="24"/>
        </w:rPr>
        <w:t xml:space="preserve">ed </w:t>
      </w:r>
      <w:r w:rsidR="0074189A">
        <w:rPr>
          <w:rFonts w:ascii="Times New Roman" w:hAnsi="Times New Roman" w:cs="Times New Roman"/>
          <w:sz w:val="24"/>
          <w:szCs w:val="24"/>
        </w:rPr>
        <w:t>by several employers</w:t>
      </w:r>
      <w:r w:rsidR="00BC2D9F">
        <w:rPr>
          <w:rFonts w:ascii="Times New Roman" w:hAnsi="Times New Roman" w:cs="Times New Roman"/>
          <w:sz w:val="24"/>
          <w:szCs w:val="24"/>
        </w:rPr>
        <w:t xml:space="preserve"> </w:t>
      </w:r>
      <w:r w:rsidR="005E0C36">
        <w:rPr>
          <w:rFonts w:ascii="Times New Roman" w:hAnsi="Times New Roman" w:cs="Times New Roman"/>
          <w:sz w:val="24"/>
          <w:szCs w:val="24"/>
        </w:rPr>
        <w:t xml:space="preserve">and </w:t>
      </w:r>
      <w:r w:rsidR="00BC2D9F">
        <w:rPr>
          <w:rFonts w:ascii="Times New Roman" w:hAnsi="Times New Roman" w:cs="Times New Roman"/>
          <w:sz w:val="24"/>
          <w:szCs w:val="24"/>
        </w:rPr>
        <w:t xml:space="preserve">working long hours for </w:t>
      </w:r>
      <w:r w:rsidR="0093575F">
        <w:rPr>
          <w:rFonts w:ascii="Times New Roman" w:hAnsi="Times New Roman" w:cs="Times New Roman"/>
          <w:sz w:val="24"/>
          <w:szCs w:val="24"/>
        </w:rPr>
        <w:t>a symbolic amount of money</w:t>
      </w:r>
      <w:r w:rsidR="0074189A">
        <w:rPr>
          <w:rFonts w:ascii="Times New Roman" w:hAnsi="Times New Roman" w:cs="Times New Roman"/>
          <w:sz w:val="24"/>
          <w:szCs w:val="24"/>
        </w:rPr>
        <w:t xml:space="preserve">. He also </w:t>
      </w:r>
      <w:r w:rsidR="005E0C36">
        <w:rPr>
          <w:rFonts w:ascii="Times New Roman" w:hAnsi="Times New Roman" w:cs="Times New Roman"/>
          <w:sz w:val="24"/>
          <w:szCs w:val="24"/>
        </w:rPr>
        <w:t>talks</w:t>
      </w:r>
      <w:r w:rsidR="0074189A">
        <w:rPr>
          <w:rFonts w:ascii="Times New Roman" w:hAnsi="Times New Roman" w:cs="Times New Roman"/>
          <w:sz w:val="24"/>
          <w:szCs w:val="24"/>
        </w:rPr>
        <w:t xml:space="preserve"> about </w:t>
      </w:r>
      <w:r w:rsidR="005E0C36">
        <w:rPr>
          <w:rFonts w:ascii="Times New Roman" w:hAnsi="Times New Roman" w:cs="Times New Roman"/>
          <w:sz w:val="24"/>
          <w:szCs w:val="24"/>
        </w:rPr>
        <w:t xml:space="preserve">how he was </w:t>
      </w:r>
      <w:r w:rsidR="0074189A">
        <w:rPr>
          <w:rFonts w:ascii="Times New Roman" w:hAnsi="Times New Roman" w:cs="Times New Roman"/>
          <w:sz w:val="24"/>
          <w:szCs w:val="24"/>
        </w:rPr>
        <w:t xml:space="preserve">recurrently </w:t>
      </w:r>
      <w:r w:rsidR="009E36D5" w:rsidRPr="00D46942">
        <w:rPr>
          <w:rFonts w:ascii="Times New Roman" w:hAnsi="Times New Roman" w:cs="Times New Roman"/>
          <w:sz w:val="24"/>
          <w:szCs w:val="24"/>
        </w:rPr>
        <w:t xml:space="preserve">imprisoned by the police and threatened to be sent back to his home country. During this period, he didn’t have a place to stay and lacked access to fundamental </w:t>
      </w:r>
      <w:r w:rsidR="00873644">
        <w:rPr>
          <w:rFonts w:ascii="Times New Roman" w:hAnsi="Times New Roman" w:cs="Times New Roman"/>
          <w:sz w:val="24"/>
          <w:szCs w:val="24"/>
        </w:rPr>
        <w:t>healthcare</w:t>
      </w:r>
      <w:r w:rsidR="009E36D5" w:rsidRPr="00D46942">
        <w:rPr>
          <w:rFonts w:ascii="Times New Roman" w:hAnsi="Times New Roman" w:cs="Times New Roman"/>
          <w:sz w:val="24"/>
          <w:szCs w:val="24"/>
        </w:rPr>
        <w:t xml:space="preserve"> services. </w:t>
      </w:r>
      <w:r w:rsidR="009E36D5">
        <w:rPr>
          <w:rFonts w:ascii="Times New Roman" w:hAnsi="Times New Roman" w:cs="Times New Roman"/>
          <w:sz w:val="24"/>
          <w:szCs w:val="24"/>
        </w:rPr>
        <w:t>He is visually marked when talking about this period in his life</w:t>
      </w:r>
      <w:r w:rsidR="00BC2D9F">
        <w:rPr>
          <w:rFonts w:ascii="Times New Roman" w:hAnsi="Times New Roman" w:cs="Times New Roman"/>
          <w:sz w:val="24"/>
          <w:szCs w:val="24"/>
        </w:rPr>
        <w:t xml:space="preserve"> </w:t>
      </w:r>
      <w:r w:rsidR="009E36D5">
        <w:rPr>
          <w:rFonts w:ascii="Times New Roman" w:hAnsi="Times New Roman" w:cs="Times New Roman"/>
          <w:sz w:val="24"/>
          <w:szCs w:val="24"/>
        </w:rPr>
        <w:t xml:space="preserve">and starts crying when questioned </w:t>
      </w:r>
      <w:r w:rsidR="00873644">
        <w:rPr>
          <w:rFonts w:ascii="Times New Roman" w:hAnsi="Times New Roman" w:cs="Times New Roman"/>
          <w:sz w:val="24"/>
          <w:szCs w:val="24"/>
        </w:rPr>
        <w:t xml:space="preserve">about </w:t>
      </w:r>
      <w:r w:rsidR="00BC2D9F">
        <w:rPr>
          <w:rFonts w:ascii="Times New Roman" w:hAnsi="Times New Roman" w:cs="Times New Roman"/>
          <w:sz w:val="24"/>
          <w:szCs w:val="24"/>
        </w:rPr>
        <w:t>how</w:t>
      </w:r>
      <w:r w:rsidR="009E36D5">
        <w:rPr>
          <w:rFonts w:ascii="Times New Roman" w:hAnsi="Times New Roman" w:cs="Times New Roman"/>
          <w:sz w:val="24"/>
          <w:szCs w:val="24"/>
        </w:rPr>
        <w:t xml:space="preserve"> the state of unpredictability </w:t>
      </w:r>
      <w:r w:rsidR="00BC2D9F">
        <w:rPr>
          <w:rFonts w:ascii="Times New Roman" w:hAnsi="Times New Roman" w:cs="Times New Roman"/>
          <w:sz w:val="24"/>
          <w:szCs w:val="24"/>
        </w:rPr>
        <w:t xml:space="preserve">had </w:t>
      </w:r>
      <w:r w:rsidR="009E36D5">
        <w:rPr>
          <w:rFonts w:ascii="Times New Roman" w:hAnsi="Times New Roman" w:cs="Times New Roman"/>
          <w:sz w:val="24"/>
          <w:szCs w:val="24"/>
        </w:rPr>
        <w:t>affect</w:t>
      </w:r>
      <w:r w:rsidR="00BC2D9F">
        <w:rPr>
          <w:rFonts w:ascii="Times New Roman" w:hAnsi="Times New Roman" w:cs="Times New Roman"/>
          <w:sz w:val="24"/>
          <w:szCs w:val="24"/>
        </w:rPr>
        <w:t>ed</w:t>
      </w:r>
      <w:r w:rsidR="009E36D5">
        <w:rPr>
          <w:rFonts w:ascii="Times New Roman" w:hAnsi="Times New Roman" w:cs="Times New Roman"/>
          <w:sz w:val="24"/>
          <w:szCs w:val="24"/>
        </w:rPr>
        <w:t xml:space="preserve"> him.</w:t>
      </w:r>
      <w:r w:rsidR="0074189A">
        <w:rPr>
          <w:rFonts w:ascii="Times New Roman" w:hAnsi="Times New Roman" w:cs="Times New Roman"/>
          <w:sz w:val="24"/>
          <w:szCs w:val="24"/>
        </w:rPr>
        <w:t xml:space="preserve"> Not being able to plan more than a day for years has left him with a feeling of </w:t>
      </w:r>
      <w:r w:rsidR="00BC5E39">
        <w:rPr>
          <w:rFonts w:ascii="Times New Roman" w:hAnsi="Times New Roman" w:cs="Times New Roman"/>
          <w:sz w:val="24"/>
          <w:szCs w:val="24"/>
        </w:rPr>
        <w:t>lacking control of his situation in general.</w:t>
      </w:r>
    </w:p>
    <w:p w14:paraId="566AE988" w14:textId="6855464C" w:rsidR="000C50C7" w:rsidRPr="00543908" w:rsidRDefault="000C50C7" w:rsidP="00A90349">
      <w:pPr>
        <w:spacing w:after="0" w:line="360" w:lineRule="auto"/>
        <w:ind w:firstLine="708"/>
        <w:textAlignment w:val="baseline"/>
        <w:rPr>
          <w:rFonts w:ascii="Times New Roman" w:hAnsi="Times New Roman" w:cs="Times New Roman"/>
          <w:sz w:val="24"/>
          <w:szCs w:val="24"/>
        </w:rPr>
      </w:pPr>
      <w:r>
        <w:rPr>
          <w:rFonts w:ascii="Times New Roman" w:hAnsi="Times New Roman" w:cs="Times New Roman"/>
          <w:sz w:val="24"/>
          <w:szCs w:val="24"/>
        </w:rPr>
        <w:t xml:space="preserve">The above statements </w:t>
      </w:r>
      <w:r w:rsidR="0093575F">
        <w:rPr>
          <w:rFonts w:ascii="Times New Roman" w:hAnsi="Times New Roman" w:cs="Times New Roman"/>
          <w:sz w:val="24"/>
          <w:szCs w:val="24"/>
        </w:rPr>
        <w:t>touch</w:t>
      </w:r>
      <w:r>
        <w:rPr>
          <w:rFonts w:ascii="Times New Roman" w:hAnsi="Times New Roman" w:cs="Times New Roman"/>
          <w:sz w:val="24"/>
          <w:szCs w:val="24"/>
        </w:rPr>
        <w:t xml:space="preserve"> upon the issue of time </w:t>
      </w:r>
      <w:r w:rsidR="00B61B08">
        <w:rPr>
          <w:rFonts w:ascii="Times New Roman" w:hAnsi="Times New Roman" w:cs="Times New Roman"/>
          <w:sz w:val="24"/>
          <w:szCs w:val="24"/>
        </w:rPr>
        <w:t xml:space="preserve">used </w:t>
      </w:r>
      <w:r>
        <w:rPr>
          <w:rFonts w:ascii="Times New Roman" w:hAnsi="Times New Roman" w:cs="Times New Roman"/>
          <w:sz w:val="24"/>
          <w:szCs w:val="24"/>
        </w:rPr>
        <w:t xml:space="preserve">as a </w:t>
      </w:r>
      <w:r w:rsidR="00B61B08">
        <w:rPr>
          <w:rFonts w:ascii="Times New Roman" w:hAnsi="Times New Roman" w:cs="Times New Roman"/>
          <w:sz w:val="24"/>
          <w:szCs w:val="24"/>
        </w:rPr>
        <w:t>device</w:t>
      </w:r>
      <w:r>
        <w:rPr>
          <w:rFonts w:ascii="Times New Roman" w:hAnsi="Times New Roman" w:cs="Times New Roman"/>
          <w:sz w:val="24"/>
          <w:szCs w:val="24"/>
        </w:rPr>
        <w:t xml:space="preserve"> in migrants’ </w:t>
      </w:r>
      <w:r w:rsidR="00D2741E">
        <w:rPr>
          <w:rFonts w:ascii="Times New Roman" w:hAnsi="Times New Roman" w:cs="Times New Roman"/>
          <w:sz w:val="24"/>
          <w:szCs w:val="24"/>
        </w:rPr>
        <w:t>work inclusion processe</w:t>
      </w:r>
      <w:r>
        <w:rPr>
          <w:rFonts w:ascii="Times New Roman" w:hAnsi="Times New Roman" w:cs="Times New Roman"/>
          <w:sz w:val="24"/>
          <w:szCs w:val="24"/>
        </w:rPr>
        <w:t>s.</w:t>
      </w:r>
      <w:r w:rsidR="00C60BD9">
        <w:rPr>
          <w:rFonts w:ascii="Times New Roman" w:hAnsi="Times New Roman" w:cs="Times New Roman"/>
          <w:sz w:val="24"/>
          <w:szCs w:val="24"/>
        </w:rPr>
        <w:t xml:space="preserve"> </w:t>
      </w:r>
      <w:r w:rsidR="005F62B6">
        <w:rPr>
          <w:rFonts w:ascii="Times New Roman" w:hAnsi="Times New Roman" w:cs="Times New Roman"/>
          <w:sz w:val="24"/>
          <w:szCs w:val="24"/>
        </w:rPr>
        <w:t>Waiting appears to be a common experience, though p</w:t>
      </w:r>
      <w:r w:rsidR="00C60BD9">
        <w:rPr>
          <w:rFonts w:ascii="Times New Roman" w:hAnsi="Times New Roman" w:cs="Times New Roman"/>
          <w:sz w:val="24"/>
          <w:szCs w:val="24"/>
        </w:rPr>
        <w:t xml:space="preserve">recarious work can open the door to further employment, many agree. </w:t>
      </w:r>
      <w:r w:rsidR="00DE3E1C">
        <w:rPr>
          <w:rFonts w:ascii="Times New Roman" w:hAnsi="Times New Roman" w:cs="Times New Roman"/>
          <w:sz w:val="24"/>
          <w:szCs w:val="24"/>
        </w:rPr>
        <w:t xml:space="preserve">Several of our informants </w:t>
      </w:r>
      <w:r w:rsidR="00DE3E1C">
        <w:rPr>
          <w:rFonts w:ascii="Times New Roman" w:hAnsi="Times New Roman" w:cs="Times New Roman"/>
          <w:sz w:val="24"/>
          <w:szCs w:val="24"/>
        </w:rPr>
        <w:t xml:space="preserve">though </w:t>
      </w:r>
      <w:r w:rsidR="00DE3E1C">
        <w:rPr>
          <w:rFonts w:ascii="Times New Roman" w:hAnsi="Times New Roman" w:cs="Times New Roman"/>
          <w:sz w:val="24"/>
          <w:szCs w:val="24"/>
        </w:rPr>
        <w:t>revealed that t</w:t>
      </w:r>
      <w:r w:rsidR="00DE3E1C" w:rsidRPr="00543908">
        <w:rPr>
          <w:rFonts w:ascii="Times New Roman" w:hAnsi="Times New Roman" w:cs="Times New Roman"/>
          <w:sz w:val="24"/>
          <w:szCs w:val="24"/>
        </w:rPr>
        <w:t xml:space="preserve">he </w:t>
      </w:r>
      <w:r w:rsidR="00DE3E1C">
        <w:rPr>
          <w:rFonts w:ascii="Times New Roman" w:hAnsi="Times New Roman" w:cs="Times New Roman"/>
          <w:sz w:val="24"/>
          <w:szCs w:val="24"/>
        </w:rPr>
        <w:t>repeated</w:t>
      </w:r>
      <w:r w:rsidR="00DE3E1C" w:rsidRPr="00543908">
        <w:rPr>
          <w:rFonts w:ascii="Times New Roman" w:hAnsi="Times New Roman" w:cs="Times New Roman"/>
          <w:sz w:val="24"/>
          <w:szCs w:val="24"/>
        </w:rPr>
        <w:t xml:space="preserve"> experience of being undervalued </w:t>
      </w:r>
      <w:r w:rsidR="00DE3E1C">
        <w:rPr>
          <w:rFonts w:ascii="Times New Roman" w:hAnsi="Times New Roman" w:cs="Times New Roman"/>
          <w:sz w:val="24"/>
          <w:szCs w:val="24"/>
        </w:rPr>
        <w:t xml:space="preserve">had an </w:t>
      </w:r>
      <w:r w:rsidR="00DE3E1C" w:rsidRPr="00543908">
        <w:rPr>
          <w:rFonts w:ascii="Times New Roman" w:hAnsi="Times New Roman" w:cs="Times New Roman"/>
          <w:sz w:val="24"/>
          <w:szCs w:val="24"/>
        </w:rPr>
        <w:t xml:space="preserve">impact </w:t>
      </w:r>
      <w:r w:rsidR="00DE3E1C">
        <w:rPr>
          <w:rFonts w:ascii="Times New Roman" w:hAnsi="Times New Roman" w:cs="Times New Roman"/>
          <w:sz w:val="24"/>
          <w:szCs w:val="24"/>
        </w:rPr>
        <w:t>on</w:t>
      </w:r>
      <w:r w:rsidR="00DE3E1C" w:rsidRPr="00543908">
        <w:rPr>
          <w:rFonts w:ascii="Times New Roman" w:hAnsi="Times New Roman" w:cs="Times New Roman"/>
          <w:sz w:val="24"/>
          <w:szCs w:val="24"/>
        </w:rPr>
        <w:t xml:space="preserve"> the</w:t>
      </w:r>
      <w:r w:rsidR="00DE3E1C">
        <w:rPr>
          <w:rFonts w:ascii="Times New Roman" w:hAnsi="Times New Roman" w:cs="Times New Roman"/>
          <w:sz w:val="24"/>
          <w:szCs w:val="24"/>
        </w:rPr>
        <w:t xml:space="preserve">ir </w:t>
      </w:r>
      <w:r w:rsidR="00DE3E1C" w:rsidRPr="00543908">
        <w:rPr>
          <w:rFonts w:ascii="Times New Roman" w:hAnsi="Times New Roman" w:cs="Times New Roman"/>
          <w:sz w:val="24"/>
          <w:szCs w:val="24"/>
        </w:rPr>
        <w:t>self</w:t>
      </w:r>
      <w:r w:rsidR="00DE3E1C">
        <w:rPr>
          <w:rFonts w:ascii="Times New Roman" w:hAnsi="Times New Roman" w:cs="Times New Roman"/>
          <w:sz w:val="24"/>
          <w:szCs w:val="24"/>
        </w:rPr>
        <w:t>-confidence</w:t>
      </w:r>
      <w:r w:rsidR="00DE3E1C" w:rsidRPr="00543908">
        <w:rPr>
          <w:rFonts w:ascii="Times New Roman" w:hAnsi="Times New Roman" w:cs="Times New Roman"/>
          <w:sz w:val="24"/>
          <w:szCs w:val="24"/>
        </w:rPr>
        <w:t>. Some reported that after a while they gave up, as the burden of being rejected was not only frustrating but also humiliating.</w:t>
      </w:r>
      <w:r w:rsidR="00DE3E1C">
        <w:rPr>
          <w:rFonts w:ascii="Times New Roman" w:hAnsi="Times New Roman" w:cs="Times New Roman"/>
          <w:sz w:val="24"/>
          <w:szCs w:val="24"/>
        </w:rPr>
        <w:t xml:space="preserve"> We ascribe these experiences to </w:t>
      </w:r>
      <w:r w:rsidR="00C60BD9">
        <w:rPr>
          <w:rFonts w:ascii="Times New Roman" w:hAnsi="Times New Roman" w:cs="Times New Roman"/>
          <w:sz w:val="24"/>
          <w:szCs w:val="24"/>
        </w:rPr>
        <w:t xml:space="preserve">the institutional guidelines </w:t>
      </w:r>
      <w:r w:rsidR="00DE3E1C">
        <w:rPr>
          <w:rFonts w:ascii="Times New Roman" w:hAnsi="Times New Roman" w:cs="Times New Roman"/>
          <w:sz w:val="24"/>
          <w:szCs w:val="24"/>
        </w:rPr>
        <w:t>being</w:t>
      </w:r>
      <w:r w:rsidR="00C60BD9">
        <w:rPr>
          <w:rFonts w:ascii="Times New Roman" w:hAnsi="Times New Roman" w:cs="Times New Roman"/>
          <w:sz w:val="24"/>
          <w:szCs w:val="24"/>
        </w:rPr>
        <w:t xml:space="preserve"> set on a short-term default, including </w:t>
      </w:r>
      <w:r w:rsidR="00DE3E1C">
        <w:rPr>
          <w:rFonts w:ascii="Times New Roman" w:hAnsi="Times New Roman" w:cs="Times New Roman"/>
          <w:sz w:val="24"/>
          <w:szCs w:val="24"/>
        </w:rPr>
        <w:t xml:space="preserve">encouraging migrants to </w:t>
      </w:r>
      <w:r w:rsidR="00D2741E">
        <w:rPr>
          <w:rFonts w:ascii="Times New Roman" w:hAnsi="Times New Roman" w:cs="Times New Roman"/>
          <w:sz w:val="24"/>
          <w:szCs w:val="24"/>
        </w:rPr>
        <w:t>under</w:t>
      </w:r>
      <w:r w:rsidR="00C60BD9">
        <w:rPr>
          <w:rFonts w:ascii="Times New Roman" w:hAnsi="Times New Roman" w:cs="Times New Roman"/>
          <w:sz w:val="24"/>
          <w:szCs w:val="24"/>
        </w:rPr>
        <w:t>tak</w:t>
      </w:r>
      <w:r w:rsidR="00DE3E1C">
        <w:rPr>
          <w:rFonts w:ascii="Times New Roman" w:hAnsi="Times New Roman" w:cs="Times New Roman"/>
          <w:sz w:val="24"/>
          <w:szCs w:val="24"/>
        </w:rPr>
        <w:t>e</w:t>
      </w:r>
      <w:r w:rsidR="00C60BD9">
        <w:rPr>
          <w:rFonts w:ascii="Times New Roman" w:hAnsi="Times New Roman" w:cs="Times New Roman"/>
          <w:sz w:val="24"/>
          <w:szCs w:val="24"/>
        </w:rPr>
        <w:t xml:space="preserve"> any kind of work</w:t>
      </w:r>
      <w:r w:rsidR="00DE3E1C">
        <w:rPr>
          <w:rFonts w:ascii="Times New Roman" w:hAnsi="Times New Roman" w:cs="Times New Roman"/>
          <w:sz w:val="24"/>
          <w:szCs w:val="24"/>
        </w:rPr>
        <w:t xml:space="preserve"> activity</w:t>
      </w:r>
      <w:r w:rsidR="00C60BD9">
        <w:rPr>
          <w:rFonts w:ascii="Times New Roman" w:hAnsi="Times New Roman" w:cs="Times New Roman"/>
          <w:sz w:val="24"/>
          <w:szCs w:val="24"/>
        </w:rPr>
        <w:t xml:space="preserve"> or </w:t>
      </w:r>
      <w:r w:rsidR="00933815">
        <w:rPr>
          <w:rFonts w:ascii="Times New Roman" w:hAnsi="Times New Roman" w:cs="Times New Roman"/>
          <w:sz w:val="24"/>
          <w:szCs w:val="24"/>
        </w:rPr>
        <w:t>contract</w:t>
      </w:r>
      <w:r w:rsidR="00DE3E1C">
        <w:rPr>
          <w:rFonts w:ascii="Times New Roman" w:hAnsi="Times New Roman" w:cs="Times New Roman"/>
          <w:sz w:val="24"/>
          <w:szCs w:val="24"/>
        </w:rPr>
        <w:t xml:space="preserve">. Their previous </w:t>
      </w:r>
      <w:r w:rsidR="009968BE">
        <w:rPr>
          <w:rFonts w:ascii="Times New Roman" w:hAnsi="Times New Roman" w:cs="Times New Roman"/>
          <w:sz w:val="24"/>
          <w:szCs w:val="24"/>
        </w:rPr>
        <w:t>competencies</w:t>
      </w:r>
      <w:r w:rsidR="00C60BD9">
        <w:rPr>
          <w:rFonts w:ascii="Times New Roman" w:hAnsi="Times New Roman" w:cs="Times New Roman"/>
          <w:sz w:val="24"/>
          <w:szCs w:val="24"/>
        </w:rPr>
        <w:t xml:space="preserve">, </w:t>
      </w:r>
      <w:r w:rsidR="00BC5E39">
        <w:rPr>
          <w:rFonts w:ascii="Times New Roman" w:hAnsi="Times New Roman" w:cs="Times New Roman"/>
          <w:sz w:val="24"/>
          <w:szCs w:val="24"/>
        </w:rPr>
        <w:t>preferences,</w:t>
      </w:r>
      <w:r w:rsidR="00C60BD9">
        <w:rPr>
          <w:rFonts w:ascii="Times New Roman" w:hAnsi="Times New Roman" w:cs="Times New Roman"/>
          <w:sz w:val="24"/>
          <w:szCs w:val="24"/>
        </w:rPr>
        <w:t xml:space="preserve"> and goals for the future </w:t>
      </w:r>
      <w:r w:rsidR="00DE3E1C">
        <w:rPr>
          <w:rFonts w:ascii="Times New Roman" w:hAnsi="Times New Roman" w:cs="Times New Roman"/>
          <w:sz w:val="24"/>
          <w:szCs w:val="24"/>
        </w:rPr>
        <w:t>were thus often</w:t>
      </w:r>
      <w:r w:rsidR="00C60BD9">
        <w:rPr>
          <w:rFonts w:ascii="Times New Roman" w:hAnsi="Times New Roman" w:cs="Times New Roman"/>
          <w:sz w:val="24"/>
          <w:szCs w:val="24"/>
        </w:rPr>
        <w:t xml:space="preserve"> downplayed.</w:t>
      </w:r>
      <w:r w:rsidR="00315D5A">
        <w:rPr>
          <w:rFonts w:ascii="Times New Roman" w:hAnsi="Times New Roman" w:cs="Times New Roman"/>
          <w:sz w:val="24"/>
          <w:szCs w:val="24"/>
        </w:rPr>
        <w:t xml:space="preserve"> In this sense, </w:t>
      </w:r>
      <w:r w:rsidR="00873644">
        <w:rPr>
          <w:rFonts w:ascii="Times New Roman" w:hAnsi="Times New Roman" w:cs="Times New Roman"/>
          <w:sz w:val="24"/>
          <w:szCs w:val="24"/>
        </w:rPr>
        <w:t>migrants</w:t>
      </w:r>
      <w:r w:rsidR="005F62B6">
        <w:rPr>
          <w:rFonts w:ascii="Times New Roman" w:hAnsi="Times New Roman" w:cs="Times New Roman"/>
          <w:sz w:val="24"/>
          <w:szCs w:val="24"/>
        </w:rPr>
        <w:t xml:space="preserve"> </w:t>
      </w:r>
      <w:r w:rsidR="009968BE">
        <w:rPr>
          <w:rFonts w:ascii="Times New Roman" w:hAnsi="Times New Roman" w:cs="Times New Roman"/>
          <w:sz w:val="24"/>
          <w:szCs w:val="24"/>
        </w:rPr>
        <w:t>experienc</w:t>
      </w:r>
      <w:r w:rsidR="00BC5E39">
        <w:rPr>
          <w:rFonts w:ascii="Times New Roman" w:hAnsi="Times New Roman" w:cs="Times New Roman"/>
          <w:sz w:val="24"/>
          <w:szCs w:val="24"/>
        </w:rPr>
        <w:t>e</w:t>
      </w:r>
      <w:r w:rsidR="005F62B6">
        <w:rPr>
          <w:rFonts w:ascii="Times New Roman" w:hAnsi="Times New Roman" w:cs="Times New Roman"/>
          <w:sz w:val="24"/>
          <w:szCs w:val="24"/>
        </w:rPr>
        <w:t xml:space="preserve"> </w:t>
      </w:r>
      <w:r w:rsidR="00BC5E39">
        <w:rPr>
          <w:rFonts w:ascii="Times New Roman" w:hAnsi="Times New Roman" w:cs="Times New Roman"/>
          <w:sz w:val="24"/>
          <w:szCs w:val="24"/>
        </w:rPr>
        <w:t>that</w:t>
      </w:r>
      <w:r w:rsidR="005F62B6">
        <w:rPr>
          <w:rFonts w:ascii="Times New Roman" w:hAnsi="Times New Roman" w:cs="Times New Roman"/>
          <w:sz w:val="24"/>
          <w:szCs w:val="24"/>
        </w:rPr>
        <w:t xml:space="preserve"> </w:t>
      </w:r>
      <w:r w:rsidR="00315D5A">
        <w:rPr>
          <w:rFonts w:ascii="Times New Roman" w:hAnsi="Times New Roman" w:cs="Times New Roman"/>
          <w:sz w:val="24"/>
          <w:szCs w:val="24"/>
        </w:rPr>
        <w:t xml:space="preserve">time </w:t>
      </w:r>
      <w:r w:rsidR="00BC5E39">
        <w:rPr>
          <w:rFonts w:ascii="Times New Roman" w:hAnsi="Times New Roman" w:cs="Times New Roman"/>
          <w:sz w:val="24"/>
          <w:szCs w:val="24"/>
        </w:rPr>
        <w:t xml:space="preserve">is </w:t>
      </w:r>
      <w:r w:rsidR="00315D5A">
        <w:rPr>
          <w:rFonts w:ascii="Times New Roman" w:hAnsi="Times New Roman" w:cs="Times New Roman"/>
          <w:sz w:val="24"/>
          <w:szCs w:val="24"/>
        </w:rPr>
        <w:t xml:space="preserve">used as a controlling device </w:t>
      </w:r>
      <w:r w:rsidR="00BC5E39">
        <w:rPr>
          <w:rFonts w:ascii="Times New Roman" w:hAnsi="Times New Roman" w:cs="Times New Roman"/>
          <w:sz w:val="24"/>
          <w:szCs w:val="24"/>
        </w:rPr>
        <w:t xml:space="preserve">in </w:t>
      </w:r>
      <w:r w:rsidR="00315D5A">
        <w:rPr>
          <w:rFonts w:ascii="Times New Roman" w:hAnsi="Times New Roman" w:cs="Times New Roman"/>
          <w:sz w:val="24"/>
          <w:szCs w:val="24"/>
        </w:rPr>
        <w:t xml:space="preserve">structuring </w:t>
      </w:r>
      <w:r w:rsidR="00BC5E39">
        <w:rPr>
          <w:rFonts w:ascii="Times New Roman" w:hAnsi="Times New Roman" w:cs="Times New Roman"/>
          <w:sz w:val="24"/>
          <w:szCs w:val="24"/>
        </w:rPr>
        <w:t xml:space="preserve">their </w:t>
      </w:r>
      <w:r w:rsidR="00315D5A">
        <w:rPr>
          <w:rFonts w:ascii="Times New Roman" w:hAnsi="Times New Roman" w:cs="Times New Roman"/>
          <w:sz w:val="24"/>
          <w:szCs w:val="24"/>
        </w:rPr>
        <w:t xml:space="preserve">work inclusion </w:t>
      </w:r>
      <w:r w:rsidR="00BC5E39">
        <w:rPr>
          <w:rFonts w:ascii="Times New Roman" w:hAnsi="Times New Roman" w:cs="Times New Roman"/>
          <w:sz w:val="24"/>
          <w:szCs w:val="24"/>
        </w:rPr>
        <w:t>process fr</w:t>
      </w:r>
      <w:r w:rsidR="00315D5A">
        <w:rPr>
          <w:rFonts w:ascii="Times New Roman" w:hAnsi="Times New Roman" w:cs="Times New Roman"/>
          <w:sz w:val="24"/>
          <w:szCs w:val="24"/>
        </w:rPr>
        <w:t>om a short-term perspective</w:t>
      </w:r>
      <w:r w:rsidR="00BC5E39">
        <w:rPr>
          <w:rFonts w:ascii="Times New Roman" w:hAnsi="Times New Roman" w:cs="Times New Roman"/>
          <w:sz w:val="24"/>
          <w:szCs w:val="24"/>
        </w:rPr>
        <w:t>. This approach deviates from their subjective standpoint</w:t>
      </w:r>
      <w:r w:rsidR="00315D5A">
        <w:rPr>
          <w:rFonts w:ascii="Times New Roman" w:hAnsi="Times New Roman" w:cs="Times New Roman"/>
          <w:sz w:val="24"/>
          <w:szCs w:val="24"/>
        </w:rPr>
        <w:t xml:space="preserve">, </w:t>
      </w:r>
      <w:r w:rsidR="00DE3E1C">
        <w:rPr>
          <w:rFonts w:ascii="Times New Roman" w:hAnsi="Times New Roman" w:cs="Times New Roman"/>
          <w:sz w:val="24"/>
          <w:szCs w:val="24"/>
        </w:rPr>
        <w:t>characterised by a</w:t>
      </w:r>
      <w:r w:rsidR="00BC5E39">
        <w:rPr>
          <w:rFonts w:ascii="Times New Roman" w:hAnsi="Times New Roman" w:cs="Times New Roman"/>
          <w:sz w:val="24"/>
          <w:szCs w:val="24"/>
        </w:rPr>
        <w:t xml:space="preserve"> </w:t>
      </w:r>
      <w:r w:rsidR="00D2741E">
        <w:rPr>
          <w:rFonts w:ascii="Times New Roman" w:hAnsi="Times New Roman" w:cs="Times New Roman"/>
          <w:sz w:val="24"/>
          <w:szCs w:val="24"/>
        </w:rPr>
        <w:t xml:space="preserve">more </w:t>
      </w:r>
      <w:r w:rsidR="00315D5A">
        <w:rPr>
          <w:rFonts w:ascii="Times New Roman" w:hAnsi="Times New Roman" w:cs="Times New Roman"/>
          <w:sz w:val="24"/>
          <w:szCs w:val="24"/>
        </w:rPr>
        <w:t>long-term approach</w:t>
      </w:r>
      <w:r w:rsidR="00BC5E39">
        <w:rPr>
          <w:rFonts w:ascii="Times New Roman" w:hAnsi="Times New Roman" w:cs="Times New Roman"/>
          <w:sz w:val="24"/>
          <w:szCs w:val="24"/>
        </w:rPr>
        <w:t xml:space="preserve"> to </w:t>
      </w:r>
      <w:r w:rsidR="000F7CA9">
        <w:rPr>
          <w:rFonts w:ascii="Times New Roman" w:hAnsi="Times New Roman" w:cs="Times New Roman"/>
          <w:sz w:val="24"/>
          <w:szCs w:val="24"/>
        </w:rPr>
        <w:t>becoming</w:t>
      </w:r>
      <w:r w:rsidR="00BC5E39">
        <w:rPr>
          <w:rFonts w:ascii="Times New Roman" w:hAnsi="Times New Roman" w:cs="Times New Roman"/>
          <w:sz w:val="24"/>
          <w:szCs w:val="24"/>
        </w:rPr>
        <w:t xml:space="preserve"> a full citizen</w:t>
      </w:r>
      <w:r w:rsidR="00315D5A">
        <w:rPr>
          <w:rFonts w:ascii="Times New Roman" w:hAnsi="Times New Roman" w:cs="Times New Roman"/>
          <w:sz w:val="24"/>
          <w:szCs w:val="24"/>
        </w:rPr>
        <w:t>.</w:t>
      </w:r>
      <w:r w:rsidR="00337AEB">
        <w:rPr>
          <w:rFonts w:ascii="Times New Roman" w:hAnsi="Times New Roman" w:cs="Times New Roman"/>
          <w:sz w:val="24"/>
          <w:szCs w:val="24"/>
        </w:rPr>
        <w:t xml:space="preserve"> </w:t>
      </w:r>
    </w:p>
    <w:p w14:paraId="1F3385DB" w14:textId="4C4BD8C2" w:rsidR="00024C34" w:rsidRDefault="00BC565D" w:rsidP="00817D6D">
      <w:pPr>
        <w:pStyle w:val="Overskrift1"/>
      </w:pPr>
      <w:r w:rsidRPr="00D3105F">
        <w:t>Discussion</w:t>
      </w:r>
    </w:p>
    <w:p w14:paraId="081F0258" w14:textId="2A76AD8C" w:rsidR="000A3890" w:rsidRDefault="000A3890" w:rsidP="000A3890">
      <w:pPr>
        <w:spacing w:line="360" w:lineRule="auto"/>
        <w:rPr>
          <w:rFonts w:ascii="Times New Roman" w:hAnsi="Times New Roman" w:cs="Times New Roman"/>
          <w:sz w:val="24"/>
          <w:szCs w:val="24"/>
        </w:rPr>
      </w:pPr>
      <w:r>
        <w:rPr>
          <w:rFonts w:ascii="Times New Roman" w:hAnsi="Times New Roman" w:cs="Times New Roman"/>
          <w:sz w:val="24"/>
          <w:szCs w:val="24"/>
        </w:rPr>
        <w:t xml:space="preserve">This </w:t>
      </w:r>
      <w:r w:rsidR="00873644">
        <w:rPr>
          <w:rFonts w:ascii="Times New Roman" w:hAnsi="Times New Roman" w:cs="Times New Roman"/>
          <w:sz w:val="24"/>
          <w:szCs w:val="24"/>
        </w:rPr>
        <w:t>difference</w:t>
      </w:r>
      <w:r>
        <w:rPr>
          <w:rFonts w:ascii="Times New Roman" w:hAnsi="Times New Roman" w:cs="Times New Roman"/>
          <w:sz w:val="24"/>
          <w:szCs w:val="24"/>
        </w:rPr>
        <w:t xml:space="preserve"> in how subjective and objective </w:t>
      </w:r>
      <w:r w:rsidR="00DE3E1C">
        <w:rPr>
          <w:rFonts w:ascii="Times New Roman" w:hAnsi="Times New Roman" w:cs="Times New Roman"/>
          <w:sz w:val="24"/>
          <w:szCs w:val="24"/>
        </w:rPr>
        <w:t xml:space="preserve">time is experienced </w:t>
      </w:r>
      <w:r>
        <w:rPr>
          <w:rFonts w:ascii="Times New Roman" w:hAnsi="Times New Roman" w:cs="Times New Roman"/>
          <w:sz w:val="24"/>
          <w:szCs w:val="24"/>
        </w:rPr>
        <w:t xml:space="preserve">is well-known from previous research (Hernes, 2022; Shipp &amp; Jansen etc.). However, our study revealed that the subjective/individual experiences and the institutional guidelines are ‘hooked’ into each other, in a more comprehensive way. From both the individual and the institutional perspective, time is not only revealed in a comprehension of the past, present and future, or divided into subjective and objective time trajectories. Time is also found as an inevitable resource and a controlling device in the inclusion process, although with various implications according to different standpoints. Shifting the perspective from how time is viewed traditionally, in the sense of a time trajectory, to time as a resource (Hernes, 2022) in the inclusion process, can therefore open for also exploring the ruling relations of migration policies.  </w:t>
      </w:r>
    </w:p>
    <w:p w14:paraId="3866463D" w14:textId="7C47AD59" w:rsidR="00E672D2" w:rsidRDefault="00CA7409" w:rsidP="00E12865">
      <w:pPr>
        <w:pStyle w:val="Overskrift2"/>
      </w:pPr>
      <w:r>
        <w:lastRenderedPageBreak/>
        <w:t xml:space="preserve">The </w:t>
      </w:r>
      <w:r w:rsidR="00E672D2">
        <w:t xml:space="preserve">disjuncture between an individual, multiple and </w:t>
      </w:r>
      <w:r w:rsidR="00873644">
        <w:t>ongoing</w:t>
      </w:r>
      <w:r w:rsidR="00E672D2">
        <w:t xml:space="preserve"> </w:t>
      </w:r>
      <w:r w:rsidR="00B61B08">
        <w:t xml:space="preserve">view of time </w:t>
      </w:r>
      <w:r>
        <w:t>compared to</w:t>
      </w:r>
      <w:r w:rsidR="00E672D2">
        <w:t xml:space="preserve"> institutional streamlining </w:t>
      </w:r>
      <w:r>
        <w:t xml:space="preserve">of time in </w:t>
      </w:r>
      <w:r w:rsidR="00873644">
        <w:t>organisations</w:t>
      </w:r>
    </w:p>
    <w:p w14:paraId="30E944DC" w14:textId="07C76CF1" w:rsidR="00EC7C9C" w:rsidRDefault="00731E0B" w:rsidP="00F53410">
      <w:pPr>
        <w:spacing w:line="360" w:lineRule="auto"/>
        <w:rPr>
          <w:rFonts w:ascii="Times New Roman" w:hAnsi="Times New Roman" w:cs="Times New Roman"/>
          <w:sz w:val="24"/>
          <w:szCs w:val="24"/>
        </w:rPr>
      </w:pPr>
      <w:r w:rsidRPr="00543908">
        <w:rPr>
          <w:rFonts w:ascii="Times New Roman" w:hAnsi="Times New Roman" w:cs="Times New Roman"/>
          <w:sz w:val="24"/>
          <w:szCs w:val="24"/>
        </w:rPr>
        <w:t xml:space="preserve">The </w:t>
      </w:r>
      <w:r>
        <w:rPr>
          <w:rFonts w:ascii="Times New Roman" w:hAnsi="Times New Roman" w:cs="Times New Roman"/>
          <w:sz w:val="24"/>
          <w:szCs w:val="24"/>
        </w:rPr>
        <w:t>analysis</w:t>
      </w:r>
      <w:r w:rsidRPr="00543908">
        <w:rPr>
          <w:rFonts w:ascii="Times New Roman" w:hAnsi="Times New Roman" w:cs="Times New Roman"/>
          <w:sz w:val="24"/>
          <w:szCs w:val="24"/>
        </w:rPr>
        <w:t xml:space="preserve"> reveal</w:t>
      </w:r>
      <w:r>
        <w:rPr>
          <w:rFonts w:ascii="Times New Roman" w:hAnsi="Times New Roman" w:cs="Times New Roman"/>
          <w:sz w:val="24"/>
          <w:szCs w:val="24"/>
        </w:rPr>
        <w:t>s</w:t>
      </w:r>
      <w:r w:rsidRPr="00543908">
        <w:rPr>
          <w:rFonts w:ascii="Times New Roman" w:hAnsi="Times New Roman" w:cs="Times New Roman"/>
          <w:sz w:val="24"/>
          <w:szCs w:val="24"/>
        </w:rPr>
        <w:t xml:space="preserve"> that an overweight of the informants </w:t>
      </w:r>
      <w:r w:rsidR="00873644">
        <w:rPr>
          <w:rFonts w:ascii="Times New Roman" w:hAnsi="Times New Roman" w:cs="Times New Roman"/>
          <w:sz w:val="24"/>
          <w:szCs w:val="24"/>
        </w:rPr>
        <w:t>was</w:t>
      </w:r>
      <w:r w:rsidRPr="00543908">
        <w:rPr>
          <w:rFonts w:ascii="Times New Roman" w:hAnsi="Times New Roman" w:cs="Times New Roman"/>
          <w:sz w:val="24"/>
          <w:szCs w:val="24"/>
        </w:rPr>
        <w:t xml:space="preserve"> concerned about the disjuncture between their subjective experiences of the work inclusion process, differing from the institutional view</w:t>
      </w:r>
      <w:r>
        <w:rPr>
          <w:rFonts w:ascii="Times New Roman" w:hAnsi="Times New Roman" w:cs="Times New Roman"/>
          <w:sz w:val="24"/>
          <w:szCs w:val="24"/>
        </w:rPr>
        <w:t>, which they found</w:t>
      </w:r>
      <w:r w:rsidRPr="00543908">
        <w:rPr>
          <w:rFonts w:ascii="Times New Roman" w:hAnsi="Times New Roman" w:cs="Times New Roman"/>
          <w:sz w:val="24"/>
          <w:szCs w:val="24"/>
        </w:rPr>
        <w:t xml:space="preserve"> </w:t>
      </w:r>
      <w:r w:rsidR="00FE1AB5">
        <w:rPr>
          <w:rFonts w:ascii="Times New Roman" w:hAnsi="Times New Roman" w:cs="Times New Roman"/>
          <w:sz w:val="24"/>
          <w:szCs w:val="24"/>
        </w:rPr>
        <w:t>streamlined</w:t>
      </w:r>
      <w:r w:rsidRPr="00543908">
        <w:rPr>
          <w:rFonts w:ascii="Times New Roman" w:hAnsi="Times New Roman" w:cs="Times New Roman"/>
          <w:sz w:val="24"/>
          <w:szCs w:val="24"/>
        </w:rPr>
        <w:t xml:space="preserve"> </w:t>
      </w:r>
      <w:r w:rsidR="00FE1AB5">
        <w:rPr>
          <w:rFonts w:ascii="Times New Roman" w:hAnsi="Times New Roman" w:cs="Times New Roman"/>
          <w:sz w:val="24"/>
          <w:szCs w:val="24"/>
        </w:rPr>
        <w:t>in</w:t>
      </w:r>
      <w:r w:rsidRPr="00543908">
        <w:rPr>
          <w:rFonts w:ascii="Times New Roman" w:hAnsi="Times New Roman" w:cs="Times New Roman"/>
          <w:sz w:val="24"/>
          <w:szCs w:val="24"/>
        </w:rPr>
        <w:t xml:space="preserve">to </w:t>
      </w:r>
      <w:r>
        <w:rPr>
          <w:rFonts w:ascii="Times New Roman" w:hAnsi="Times New Roman" w:cs="Times New Roman"/>
          <w:sz w:val="24"/>
          <w:szCs w:val="24"/>
        </w:rPr>
        <w:t xml:space="preserve">rapidly </w:t>
      </w:r>
      <w:r w:rsidR="00B946BE">
        <w:rPr>
          <w:rFonts w:ascii="Times New Roman" w:hAnsi="Times New Roman" w:cs="Times New Roman"/>
          <w:sz w:val="24"/>
          <w:szCs w:val="24"/>
        </w:rPr>
        <w:t>entering</w:t>
      </w:r>
      <w:r w:rsidR="009C26DE">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543908">
        <w:rPr>
          <w:rFonts w:ascii="Times New Roman" w:hAnsi="Times New Roman" w:cs="Times New Roman"/>
          <w:sz w:val="24"/>
          <w:szCs w:val="24"/>
        </w:rPr>
        <w:t>labour market. According to the informants</w:t>
      </w:r>
      <w:r w:rsidR="00B946BE">
        <w:rPr>
          <w:rFonts w:ascii="Times New Roman" w:hAnsi="Times New Roman" w:cs="Times New Roman"/>
          <w:sz w:val="24"/>
          <w:szCs w:val="24"/>
        </w:rPr>
        <w:t>’ experiences</w:t>
      </w:r>
      <w:r w:rsidRPr="00543908">
        <w:rPr>
          <w:rFonts w:ascii="Times New Roman" w:hAnsi="Times New Roman" w:cs="Times New Roman"/>
          <w:sz w:val="24"/>
          <w:szCs w:val="24"/>
        </w:rPr>
        <w:t xml:space="preserve">, </w:t>
      </w:r>
      <w:r>
        <w:rPr>
          <w:rFonts w:ascii="Times New Roman" w:hAnsi="Times New Roman" w:cs="Times New Roman"/>
          <w:sz w:val="24"/>
          <w:szCs w:val="24"/>
        </w:rPr>
        <w:t xml:space="preserve">this view was found </w:t>
      </w:r>
      <w:r w:rsidR="00FE1AB5">
        <w:rPr>
          <w:rFonts w:ascii="Times New Roman" w:hAnsi="Times New Roman" w:cs="Times New Roman"/>
          <w:sz w:val="24"/>
          <w:szCs w:val="24"/>
        </w:rPr>
        <w:t>one-dimensional</w:t>
      </w:r>
      <w:r w:rsidR="00A85A39">
        <w:rPr>
          <w:rFonts w:ascii="Times New Roman" w:hAnsi="Times New Roman" w:cs="Times New Roman"/>
          <w:sz w:val="24"/>
          <w:szCs w:val="24"/>
        </w:rPr>
        <w:t xml:space="preserve">, not revealing the true nature of </w:t>
      </w:r>
      <w:r w:rsidR="00FE1AB5">
        <w:rPr>
          <w:rFonts w:ascii="Times New Roman" w:hAnsi="Times New Roman" w:cs="Times New Roman"/>
          <w:sz w:val="24"/>
          <w:szCs w:val="24"/>
        </w:rPr>
        <w:t>the multiple</w:t>
      </w:r>
      <w:r w:rsidR="00A85A39">
        <w:rPr>
          <w:rFonts w:ascii="Times New Roman" w:hAnsi="Times New Roman" w:cs="Times New Roman"/>
          <w:sz w:val="24"/>
          <w:szCs w:val="24"/>
        </w:rPr>
        <w:t xml:space="preserve"> </w:t>
      </w:r>
      <w:r w:rsidR="00B04B92">
        <w:rPr>
          <w:rFonts w:ascii="Times New Roman" w:hAnsi="Times New Roman" w:cs="Times New Roman"/>
          <w:sz w:val="24"/>
          <w:szCs w:val="24"/>
        </w:rPr>
        <w:t>‘work’</w:t>
      </w:r>
      <w:r w:rsidR="00A85A39">
        <w:rPr>
          <w:rFonts w:ascii="Times New Roman" w:hAnsi="Times New Roman" w:cs="Times New Roman"/>
          <w:sz w:val="24"/>
          <w:szCs w:val="24"/>
        </w:rPr>
        <w:t xml:space="preserve"> </w:t>
      </w:r>
      <w:r w:rsidR="00FE1AB5">
        <w:rPr>
          <w:rFonts w:ascii="Times New Roman" w:hAnsi="Times New Roman" w:cs="Times New Roman"/>
          <w:sz w:val="24"/>
          <w:szCs w:val="24"/>
        </w:rPr>
        <w:t>deemed necessary</w:t>
      </w:r>
      <w:r w:rsidR="00A85A39">
        <w:rPr>
          <w:rFonts w:ascii="Times New Roman" w:hAnsi="Times New Roman" w:cs="Times New Roman"/>
          <w:sz w:val="24"/>
          <w:szCs w:val="24"/>
        </w:rPr>
        <w:t xml:space="preserve"> to fulfil th</w:t>
      </w:r>
      <w:r w:rsidR="006E727E">
        <w:rPr>
          <w:rFonts w:ascii="Times New Roman" w:hAnsi="Times New Roman" w:cs="Times New Roman"/>
          <w:sz w:val="24"/>
          <w:szCs w:val="24"/>
        </w:rPr>
        <w:t>is</w:t>
      </w:r>
      <w:r w:rsidR="00A85A39">
        <w:rPr>
          <w:rFonts w:ascii="Times New Roman" w:hAnsi="Times New Roman" w:cs="Times New Roman"/>
          <w:sz w:val="24"/>
          <w:szCs w:val="24"/>
        </w:rPr>
        <w:t xml:space="preserve"> goal. </w:t>
      </w:r>
      <w:r w:rsidR="00B04B92">
        <w:rPr>
          <w:rFonts w:ascii="Times New Roman" w:hAnsi="Times New Roman" w:cs="Times New Roman"/>
          <w:sz w:val="24"/>
          <w:szCs w:val="24"/>
        </w:rPr>
        <w:t xml:space="preserve">We found that migrants’ time had to be shared between </w:t>
      </w:r>
      <w:r w:rsidR="00DE3E1C">
        <w:rPr>
          <w:rFonts w:ascii="Times New Roman" w:hAnsi="Times New Roman" w:cs="Times New Roman"/>
          <w:sz w:val="24"/>
          <w:szCs w:val="24"/>
        </w:rPr>
        <w:t xml:space="preserve">multiple activities, such as </w:t>
      </w:r>
      <w:r w:rsidR="00B04B92">
        <w:rPr>
          <w:rFonts w:ascii="Times New Roman" w:hAnsi="Times New Roman" w:cs="Times New Roman"/>
          <w:sz w:val="24"/>
          <w:szCs w:val="24"/>
        </w:rPr>
        <w:t>learning a new language, taking care of their families and especially their children’s well-being</w:t>
      </w:r>
      <w:r w:rsidR="000E3AAE">
        <w:rPr>
          <w:rFonts w:ascii="Times New Roman" w:hAnsi="Times New Roman" w:cs="Times New Roman"/>
          <w:sz w:val="24"/>
          <w:szCs w:val="24"/>
        </w:rPr>
        <w:t>,</w:t>
      </w:r>
      <w:r w:rsidR="00B04B92">
        <w:rPr>
          <w:rFonts w:ascii="Times New Roman" w:hAnsi="Times New Roman" w:cs="Times New Roman"/>
          <w:sz w:val="24"/>
          <w:szCs w:val="24"/>
        </w:rPr>
        <w:t xml:space="preserve"> and practical issues – besides finding work</w:t>
      </w:r>
      <w:r w:rsidR="00F301A6">
        <w:rPr>
          <w:rFonts w:ascii="Times New Roman" w:hAnsi="Times New Roman" w:cs="Times New Roman"/>
          <w:sz w:val="24"/>
          <w:szCs w:val="24"/>
        </w:rPr>
        <w:t>.</w:t>
      </w:r>
      <w:r w:rsidR="00B04B92">
        <w:rPr>
          <w:rFonts w:ascii="Times New Roman" w:hAnsi="Times New Roman" w:cs="Times New Roman"/>
          <w:sz w:val="24"/>
          <w:szCs w:val="24"/>
        </w:rPr>
        <w:t xml:space="preserve"> </w:t>
      </w:r>
      <w:r w:rsidR="00F301A6">
        <w:rPr>
          <w:rFonts w:ascii="Times New Roman" w:hAnsi="Times New Roman" w:cs="Times New Roman"/>
          <w:sz w:val="24"/>
          <w:szCs w:val="24"/>
        </w:rPr>
        <w:t>Previous r</w:t>
      </w:r>
      <w:r w:rsidR="00B946BE">
        <w:rPr>
          <w:rFonts w:ascii="Times New Roman" w:hAnsi="Times New Roman" w:cs="Times New Roman"/>
          <w:sz w:val="24"/>
          <w:szCs w:val="24"/>
        </w:rPr>
        <w:t xml:space="preserve">esearch also </w:t>
      </w:r>
      <w:r w:rsidR="00873644">
        <w:rPr>
          <w:rFonts w:ascii="Times New Roman" w:hAnsi="Times New Roman" w:cs="Times New Roman"/>
          <w:sz w:val="24"/>
          <w:szCs w:val="24"/>
        </w:rPr>
        <w:t>reveals</w:t>
      </w:r>
      <w:r w:rsidR="00B946BE">
        <w:rPr>
          <w:rFonts w:ascii="Times New Roman" w:hAnsi="Times New Roman" w:cs="Times New Roman"/>
          <w:sz w:val="24"/>
          <w:szCs w:val="24"/>
        </w:rPr>
        <w:t xml:space="preserve"> that migrants suffer from more severe health issues, poorer housing conditions and discrimination</w:t>
      </w:r>
      <w:r w:rsidR="00673FC1">
        <w:rPr>
          <w:rFonts w:ascii="Times New Roman" w:hAnsi="Times New Roman" w:cs="Times New Roman"/>
          <w:sz w:val="24"/>
          <w:szCs w:val="24"/>
        </w:rPr>
        <w:t xml:space="preserve"> in recruitment processes</w:t>
      </w:r>
      <w:r w:rsidR="006E727E">
        <w:rPr>
          <w:rFonts w:ascii="Times New Roman" w:hAnsi="Times New Roman" w:cs="Times New Roman"/>
          <w:sz w:val="24"/>
          <w:szCs w:val="24"/>
        </w:rPr>
        <w:t xml:space="preserve"> </w:t>
      </w:r>
      <w:r w:rsidR="006E727E">
        <w:rPr>
          <w:rFonts w:ascii="Times New Roman" w:hAnsi="Times New Roman" w:cs="Times New Roman"/>
          <w:sz w:val="24"/>
          <w:szCs w:val="24"/>
        </w:rPr>
        <w:fldChar w:fldCharType="begin"/>
      </w:r>
      <w:r w:rsidR="006E727E">
        <w:rPr>
          <w:rFonts w:ascii="Times New Roman" w:hAnsi="Times New Roman" w:cs="Times New Roman"/>
          <w:sz w:val="24"/>
          <w:szCs w:val="24"/>
        </w:rPr>
        <w:instrText xml:space="preserve"> ADDIN EN.CITE &lt;EndNote&gt;&lt;Cite&gt;&lt;Author&gt;Risberg&lt;/Author&gt;&lt;Year&gt;2022&lt;/Year&gt;&lt;RecNum&gt;1474&lt;/RecNum&gt;&lt;DisplayText&gt;(Risberg &amp;amp; Romani, 2022)&lt;/DisplayText&gt;&lt;record&gt;&lt;rec-number&gt;1474&lt;/rec-number&gt;&lt;foreign-keys&gt;&lt;key app="EN" db-id="eff20vwwq2tse5ew2pe5ezecssszftrtd95r" timestamp="1710973820"&gt;1474&lt;/key&gt;&lt;/foreign-keys&gt;&lt;ref-type name="Journal Article"&gt;17&lt;/ref-type&gt;&lt;contributors&gt;&lt;authors&gt;&lt;author&gt;Risberg, Annette&lt;/author&gt;&lt;author&gt;Romani, Laurence&lt;/author&gt;&lt;/authors&gt;&lt;/contributors&gt;&lt;titles&gt;&lt;title&gt;Underemploying highly skilled migrants: An organizational logic protecting corporate ‘normality’&lt;/title&gt;&lt;secondary-title&gt;Human relations (New York)&lt;/secondary-title&gt;&lt;/titles&gt;&lt;periodical&gt;&lt;full-title&gt;Human relations (New York)&lt;/full-title&gt;&lt;/periodical&gt;&lt;pages&gt;655-680&lt;/pages&gt;&lt;volume&gt;75&lt;/volume&gt;&lt;number&gt;4&lt;/number&gt;&lt;keywords&gt;&lt;keyword&gt;Ask price&lt;/keyword&gt;&lt;keyword&gt;Business&lt;/keyword&gt;&lt;keyword&gt;business &amp;amp; management&lt;/keyword&gt;&lt;keyword&gt;Corporate strategies&lt;/keyword&gt;&lt;keyword&gt;Disruption&lt;/keyword&gt;&lt;keyword&gt;economics and business&lt;/keyword&gt;&lt;keyword&gt;Employability&lt;/keyword&gt;&lt;keyword&gt;employment&lt;/keyword&gt;&lt;keyword&gt;high-skilled migrants&lt;/keyword&gt;&lt;keyword&gt;Highly skilled&lt;/keyword&gt;&lt;keyword&gt;highly skilled migrants&lt;/keyword&gt;&lt;keyword&gt;Hiring&lt;/keyword&gt;&lt;keyword&gt;hiring skilled migrants&lt;/keyword&gt;&lt;keyword&gt;industrial relations&lt;/keyword&gt;&lt;keyword&gt;Labour economics&lt;/keyword&gt;&lt;keyword&gt;Migrant workers&lt;/keyword&gt;&lt;keyword&gt;Migrants&lt;/keyword&gt;&lt;keyword&gt;Normality&lt;/keyword&gt;&lt;keyword&gt;norms&lt;/keyword&gt;&lt;keyword&gt;Organizational culture&lt;/keyword&gt;&lt;keyword&gt;organizational normality&lt;/keyword&gt;&lt;keyword&gt;Recruitment&lt;/keyword&gt;&lt;keyword&gt;relational theory of risk&lt;/keyword&gt;&lt;keyword&gt;social sciences&lt;/keyword&gt;&lt;keyword&gt;Underemployment&lt;/keyword&gt;&lt;/keywords&gt;&lt;dates&gt;&lt;year&gt;2022&lt;/year&gt;&lt;/dates&gt;&lt;pub-location&gt;London, England&lt;/pub-location&gt;&lt;publisher&gt;London, England: SAGE Publications&lt;/publisher&gt;&lt;isbn&gt;0018-7267&amp;#xD;1573-9716&amp;#xD;1741-282X&lt;/isbn&gt;&lt;urls&gt;&lt;/urls&gt;&lt;electronic-resource-num&gt;10.1177/0018726721992854&lt;/electronic-resource-num&gt;&lt;/record&gt;&lt;/Cite&gt;&lt;/EndNote&gt;</w:instrText>
      </w:r>
      <w:r w:rsidR="006E727E">
        <w:rPr>
          <w:rFonts w:ascii="Times New Roman" w:hAnsi="Times New Roman" w:cs="Times New Roman"/>
          <w:sz w:val="24"/>
          <w:szCs w:val="24"/>
        </w:rPr>
        <w:fldChar w:fldCharType="separate"/>
      </w:r>
      <w:r w:rsidR="006E727E">
        <w:rPr>
          <w:rFonts w:ascii="Times New Roman" w:hAnsi="Times New Roman" w:cs="Times New Roman"/>
          <w:noProof/>
          <w:sz w:val="24"/>
          <w:szCs w:val="24"/>
        </w:rPr>
        <w:t>(Risberg &amp; Romani, 2022)</w:t>
      </w:r>
      <w:r w:rsidR="006E727E">
        <w:rPr>
          <w:rFonts w:ascii="Times New Roman" w:hAnsi="Times New Roman" w:cs="Times New Roman"/>
          <w:sz w:val="24"/>
          <w:szCs w:val="24"/>
        </w:rPr>
        <w:fldChar w:fldCharType="end"/>
      </w:r>
      <w:r w:rsidR="00B946BE">
        <w:rPr>
          <w:rFonts w:ascii="Times New Roman" w:hAnsi="Times New Roman" w:cs="Times New Roman"/>
          <w:sz w:val="24"/>
          <w:szCs w:val="24"/>
        </w:rPr>
        <w:t>.</w:t>
      </w:r>
      <w:r w:rsidR="00E672D2">
        <w:rPr>
          <w:rFonts w:ascii="Times New Roman" w:hAnsi="Times New Roman" w:cs="Times New Roman"/>
          <w:sz w:val="24"/>
          <w:szCs w:val="24"/>
        </w:rPr>
        <w:t xml:space="preserve"> The</w:t>
      </w:r>
      <w:r w:rsidR="00B946BE">
        <w:rPr>
          <w:rFonts w:ascii="Times New Roman" w:hAnsi="Times New Roman" w:cs="Times New Roman"/>
          <w:sz w:val="24"/>
          <w:szCs w:val="24"/>
        </w:rPr>
        <w:t xml:space="preserve"> complexity of these </w:t>
      </w:r>
      <w:r w:rsidR="00B04B92">
        <w:rPr>
          <w:rFonts w:ascii="Times New Roman" w:hAnsi="Times New Roman" w:cs="Times New Roman"/>
          <w:sz w:val="24"/>
          <w:szCs w:val="24"/>
        </w:rPr>
        <w:t xml:space="preserve">issues and </w:t>
      </w:r>
      <w:r w:rsidR="00673FC1">
        <w:rPr>
          <w:rFonts w:ascii="Times New Roman" w:hAnsi="Times New Roman" w:cs="Times New Roman"/>
          <w:sz w:val="24"/>
          <w:szCs w:val="24"/>
        </w:rPr>
        <w:t xml:space="preserve">the </w:t>
      </w:r>
      <w:r w:rsidR="00B04B92">
        <w:rPr>
          <w:rFonts w:ascii="Times New Roman" w:hAnsi="Times New Roman" w:cs="Times New Roman"/>
          <w:sz w:val="24"/>
          <w:szCs w:val="24"/>
        </w:rPr>
        <w:t xml:space="preserve">‘work’ spent on </w:t>
      </w:r>
      <w:r w:rsidR="003200FD">
        <w:rPr>
          <w:rFonts w:ascii="Times New Roman" w:hAnsi="Times New Roman" w:cs="Times New Roman"/>
          <w:sz w:val="24"/>
          <w:szCs w:val="24"/>
        </w:rPr>
        <w:t xml:space="preserve">coping with </w:t>
      </w:r>
      <w:r w:rsidR="00B04B92">
        <w:rPr>
          <w:rFonts w:ascii="Times New Roman" w:hAnsi="Times New Roman" w:cs="Times New Roman"/>
          <w:sz w:val="24"/>
          <w:szCs w:val="24"/>
        </w:rPr>
        <w:t>them</w:t>
      </w:r>
      <w:r w:rsidR="003200FD">
        <w:rPr>
          <w:rFonts w:ascii="Times New Roman" w:hAnsi="Times New Roman" w:cs="Times New Roman"/>
          <w:sz w:val="24"/>
          <w:szCs w:val="24"/>
        </w:rPr>
        <w:t>,</w:t>
      </w:r>
      <w:r w:rsidR="00A85A39">
        <w:rPr>
          <w:rFonts w:ascii="Times New Roman" w:hAnsi="Times New Roman" w:cs="Times New Roman"/>
          <w:sz w:val="24"/>
          <w:szCs w:val="24"/>
        </w:rPr>
        <w:t xml:space="preserve"> </w:t>
      </w:r>
      <w:r w:rsidR="00B946BE">
        <w:rPr>
          <w:rFonts w:ascii="Times New Roman" w:hAnsi="Times New Roman" w:cs="Times New Roman"/>
          <w:sz w:val="24"/>
          <w:szCs w:val="24"/>
        </w:rPr>
        <w:t>was</w:t>
      </w:r>
      <w:r w:rsidR="00A85A39">
        <w:rPr>
          <w:rFonts w:ascii="Times New Roman" w:hAnsi="Times New Roman" w:cs="Times New Roman"/>
          <w:sz w:val="24"/>
          <w:szCs w:val="24"/>
        </w:rPr>
        <w:t xml:space="preserve"> </w:t>
      </w:r>
      <w:r w:rsidR="00FE1AB5">
        <w:rPr>
          <w:rFonts w:ascii="Times New Roman" w:hAnsi="Times New Roman" w:cs="Times New Roman"/>
          <w:sz w:val="24"/>
          <w:szCs w:val="24"/>
        </w:rPr>
        <w:t xml:space="preserve">experienced as </w:t>
      </w:r>
      <w:r w:rsidR="00A85A39">
        <w:rPr>
          <w:rFonts w:ascii="Times New Roman" w:hAnsi="Times New Roman" w:cs="Times New Roman"/>
          <w:sz w:val="24"/>
          <w:szCs w:val="24"/>
        </w:rPr>
        <w:t xml:space="preserve">downplayed or excluded </w:t>
      </w:r>
      <w:r w:rsidR="002A5F01">
        <w:rPr>
          <w:rFonts w:ascii="Times New Roman" w:hAnsi="Times New Roman" w:cs="Times New Roman"/>
          <w:sz w:val="24"/>
          <w:szCs w:val="24"/>
        </w:rPr>
        <w:t>from</w:t>
      </w:r>
      <w:r w:rsidR="00A85A39">
        <w:rPr>
          <w:rFonts w:ascii="Times New Roman" w:hAnsi="Times New Roman" w:cs="Times New Roman"/>
          <w:sz w:val="24"/>
          <w:szCs w:val="24"/>
        </w:rPr>
        <w:t xml:space="preserve"> </w:t>
      </w:r>
      <w:r w:rsidR="00CB669C">
        <w:rPr>
          <w:rFonts w:ascii="Times New Roman" w:hAnsi="Times New Roman" w:cs="Times New Roman"/>
          <w:sz w:val="24"/>
          <w:szCs w:val="24"/>
        </w:rPr>
        <w:t>the</w:t>
      </w:r>
      <w:r w:rsidR="006E727E">
        <w:rPr>
          <w:rFonts w:ascii="Times New Roman" w:hAnsi="Times New Roman" w:cs="Times New Roman"/>
          <w:sz w:val="24"/>
          <w:szCs w:val="24"/>
        </w:rPr>
        <w:t xml:space="preserve"> migrants’</w:t>
      </w:r>
      <w:r w:rsidR="00CB669C">
        <w:rPr>
          <w:rFonts w:ascii="Times New Roman" w:hAnsi="Times New Roman" w:cs="Times New Roman"/>
          <w:sz w:val="24"/>
          <w:szCs w:val="24"/>
        </w:rPr>
        <w:t xml:space="preserve"> meetings with</w:t>
      </w:r>
      <w:r w:rsidR="00E42891">
        <w:rPr>
          <w:rFonts w:ascii="Times New Roman" w:hAnsi="Times New Roman" w:cs="Times New Roman"/>
          <w:sz w:val="24"/>
          <w:szCs w:val="24"/>
        </w:rPr>
        <w:t xml:space="preserve"> </w:t>
      </w:r>
      <w:r w:rsidR="00A85A39">
        <w:rPr>
          <w:rFonts w:ascii="Times New Roman" w:hAnsi="Times New Roman" w:cs="Times New Roman"/>
          <w:sz w:val="24"/>
          <w:szCs w:val="24"/>
        </w:rPr>
        <w:t xml:space="preserve">the </w:t>
      </w:r>
      <w:r w:rsidR="00E42891">
        <w:rPr>
          <w:rFonts w:ascii="Times New Roman" w:hAnsi="Times New Roman" w:cs="Times New Roman"/>
          <w:sz w:val="24"/>
          <w:szCs w:val="24"/>
        </w:rPr>
        <w:t>PES</w:t>
      </w:r>
      <w:r w:rsidR="005F62B6">
        <w:rPr>
          <w:rFonts w:ascii="Times New Roman" w:hAnsi="Times New Roman" w:cs="Times New Roman"/>
          <w:sz w:val="24"/>
          <w:szCs w:val="24"/>
        </w:rPr>
        <w:t xml:space="preserve"> and in </w:t>
      </w:r>
      <w:r w:rsidR="000E3AAE">
        <w:rPr>
          <w:rFonts w:ascii="Times New Roman" w:hAnsi="Times New Roman" w:cs="Times New Roman"/>
          <w:sz w:val="24"/>
          <w:szCs w:val="24"/>
        </w:rPr>
        <w:t>institutional</w:t>
      </w:r>
      <w:r w:rsidR="00FE1AB5">
        <w:rPr>
          <w:rFonts w:ascii="Times New Roman" w:hAnsi="Times New Roman" w:cs="Times New Roman"/>
          <w:sz w:val="24"/>
          <w:szCs w:val="24"/>
        </w:rPr>
        <w:t xml:space="preserve"> </w:t>
      </w:r>
      <w:r w:rsidR="00E672D2">
        <w:rPr>
          <w:rFonts w:ascii="Times New Roman" w:hAnsi="Times New Roman" w:cs="Times New Roman"/>
          <w:sz w:val="24"/>
          <w:szCs w:val="24"/>
        </w:rPr>
        <w:t>guidelines</w:t>
      </w:r>
      <w:r w:rsidR="00FE1AB5">
        <w:rPr>
          <w:rFonts w:ascii="Times New Roman" w:hAnsi="Times New Roman" w:cs="Times New Roman"/>
          <w:sz w:val="24"/>
          <w:szCs w:val="24"/>
        </w:rPr>
        <w:t>.</w:t>
      </w:r>
      <w:r w:rsidR="00A85A39">
        <w:rPr>
          <w:rFonts w:ascii="Times New Roman" w:hAnsi="Times New Roman" w:cs="Times New Roman"/>
          <w:sz w:val="24"/>
          <w:szCs w:val="24"/>
        </w:rPr>
        <w:t xml:space="preserve"> </w:t>
      </w:r>
      <w:r w:rsidRPr="00543908">
        <w:rPr>
          <w:rFonts w:ascii="Times New Roman" w:hAnsi="Times New Roman" w:cs="Times New Roman"/>
          <w:sz w:val="24"/>
          <w:szCs w:val="24"/>
        </w:rPr>
        <w:t xml:space="preserve">We </w:t>
      </w:r>
      <w:r w:rsidR="00A85A39">
        <w:rPr>
          <w:rFonts w:ascii="Times New Roman" w:hAnsi="Times New Roman" w:cs="Times New Roman"/>
          <w:sz w:val="24"/>
          <w:szCs w:val="24"/>
        </w:rPr>
        <w:t>thus argue</w:t>
      </w:r>
      <w:r w:rsidRPr="00543908">
        <w:rPr>
          <w:rFonts w:ascii="Times New Roman" w:hAnsi="Times New Roman" w:cs="Times New Roman"/>
          <w:sz w:val="24"/>
          <w:szCs w:val="24"/>
        </w:rPr>
        <w:t xml:space="preserve"> that the </w:t>
      </w:r>
      <w:r w:rsidR="00A85A39">
        <w:rPr>
          <w:rFonts w:ascii="Times New Roman" w:hAnsi="Times New Roman" w:cs="Times New Roman"/>
          <w:sz w:val="24"/>
          <w:szCs w:val="24"/>
        </w:rPr>
        <w:t xml:space="preserve">individual and the </w:t>
      </w:r>
      <w:r w:rsidR="00FE1AB5">
        <w:rPr>
          <w:rFonts w:ascii="Times New Roman" w:hAnsi="Times New Roman" w:cs="Times New Roman"/>
          <w:sz w:val="24"/>
          <w:szCs w:val="24"/>
        </w:rPr>
        <w:t>institutional</w:t>
      </w:r>
      <w:r w:rsidR="00A85A39">
        <w:rPr>
          <w:rFonts w:ascii="Times New Roman" w:hAnsi="Times New Roman" w:cs="Times New Roman"/>
          <w:sz w:val="24"/>
          <w:szCs w:val="24"/>
        </w:rPr>
        <w:t xml:space="preserve"> view of time </w:t>
      </w:r>
      <w:r w:rsidR="00CB669C">
        <w:rPr>
          <w:rFonts w:ascii="Times New Roman" w:hAnsi="Times New Roman" w:cs="Times New Roman"/>
          <w:sz w:val="24"/>
          <w:szCs w:val="24"/>
        </w:rPr>
        <w:t xml:space="preserve">trajectories </w:t>
      </w:r>
      <w:r w:rsidR="00FE1AB5">
        <w:rPr>
          <w:rFonts w:ascii="Times New Roman" w:hAnsi="Times New Roman" w:cs="Times New Roman"/>
          <w:sz w:val="24"/>
          <w:szCs w:val="24"/>
        </w:rPr>
        <w:t xml:space="preserve">in the work inclusion process </w:t>
      </w:r>
      <w:r w:rsidR="000E3AAE">
        <w:rPr>
          <w:rFonts w:ascii="Times New Roman" w:hAnsi="Times New Roman" w:cs="Times New Roman"/>
          <w:sz w:val="24"/>
          <w:szCs w:val="24"/>
        </w:rPr>
        <w:t>reveals a mismatch</w:t>
      </w:r>
      <w:r w:rsidRPr="00543908">
        <w:rPr>
          <w:rFonts w:ascii="Times New Roman" w:hAnsi="Times New Roman" w:cs="Times New Roman"/>
          <w:sz w:val="24"/>
          <w:szCs w:val="24"/>
        </w:rPr>
        <w:t xml:space="preserve">. </w:t>
      </w:r>
      <w:r w:rsidR="00F53410">
        <w:rPr>
          <w:rFonts w:ascii="Times New Roman" w:hAnsi="Times New Roman" w:cs="Times New Roman"/>
          <w:sz w:val="24"/>
          <w:szCs w:val="24"/>
        </w:rPr>
        <w:t>From the migrant point of view</w:t>
      </w:r>
      <w:r w:rsidR="00F53410" w:rsidRPr="00543908">
        <w:rPr>
          <w:rFonts w:ascii="Times New Roman" w:hAnsi="Times New Roman" w:cs="Times New Roman"/>
          <w:sz w:val="24"/>
          <w:szCs w:val="24"/>
        </w:rPr>
        <w:t xml:space="preserve">, work inclusion </w:t>
      </w:r>
      <w:r w:rsidR="00F53410">
        <w:rPr>
          <w:rFonts w:ascii="Times New Roman" w:hAnsi="Times New Roman" w:cs="Times New Roman"/>
          <w:sz w:val="24"/>
          <w:szCs w:val="24"/>
        </w:rPr>
        <w:t xml:space="preserve">is experienced as a part of their overall inclusion into the host society. </w:t>
      </w:r>
      <w:r w:rsidR="00B946BE">
        <w:rPr>
          <w:rFonts w:ascii="Times New Roman" w:hAnsi="Times New Roman" w:cs="Times New Roman"/>
          <w:sz w:val="24"/>
          <w:szCs w:val="24"/>
        </w:rPr>
        <w:t>Our informants</w:t>
      </w:r>
      <w:r w:rsidR="00425DF4">
        <w:rPr>
          <w:rFonts w:ascii="Times New Roman" w:hAnsi="Times New Roman" w:cs="Times New Roman"/>
          <w:sz w:val="24"/>
          <w:szCs w:val="24"/>
        </w:rPr>
        <w:t xml:space="preserve"> </w:t>
      </w:r>
      <w:r w:rsidR="00F53410" w:rsidRPr="00543908">
        <w:rPr>
          <w:rFonts w:ascii="Times New Roman" w:hAnsi="Times New Roman" w:cs="Times New Roman"/>
          <w:sz w:val="24"/>
          <w:szCs w:val="24"/>
        </w:rPr>
        <w:t>talk</w:t>
      </w:r>
      <w:r w:rsidR="00B946BE">
        <w:rPr>
          <w:rFonts w:ascii="Times New Roman" w:hAnsi="Times New Roman" w:cs="Times New Roman"/>
          <w:sz w:val="24"/>
          <w:szCs w:val="24"/>
        </w:rPr>
        <w:t>ed</w:t>
      </w:r>
      <w:r w:rsidR="00F53410" w:rsidRPr="00543908">
        <w:rPr>
          <w:rFonts w:ascii="Times New Roman" w:hAnsi="Times New Roman" w:cs="Times New Roman"/>
          <w:sz w:val="24"/>
          <w:szCs w:val="24"/>
        </w:rPr>
        <w:t xml:space="preserve"> about inclusion </w:t>
      </w:r>
      <w:r w:rsidR="006E727E">
        <w:rPr>
          <w:rFonts w:ascii="Times New Roman" w:hAnsi="Times New Roman" w:cs="Times New Roman"/>
          <w:sz w:val="24"/>
          <w:szCs w:val="24"/>
        </w:rPr>
        <w:t xml:space="preserve">in a holistic approach </w:t>
      </w:r>
      <w:r w:rsidR="00F53410" w:rsidRPr="00543908">
        <w:rPr>
          <w:rFonts w:ascii="Times New Roman" w:hAnsi="Times New Roman" w:cs="Times New Roman"/>
          <w:sz w:val="24"/>
          <w:szCs w:val="24"/>
        </w:rPr>
        <w:t xml:space="preserve">as experiences </w:t>
      </w:r>
      <w:r w:rsidR="00F53410">
        <w:rPr>
          <w:rFonts w:ascii="Times New Roman" w:hAnsi="Times New Roman" w:cs="Times New Roman"/>
          <w:sz w:val="24"/>
          <w:szCs w:val="24"/>
        </w:rPr>
        <w:t>related to</w:t>
      </w:r>
      <w:r w:rsidR="00F53410" w:rsidRPr="00543908">
        <w:rPr>
          <w:rFonts w:ascii="Times New Roman" w:hAnsi="Times New Roman" w:cs="Times New Roman"/>
          <w:sz w:val="24"/>
          <w:szCs w:val="24"/>
        </w:rPr>
        <w:t xml:space="preserve"> a wide range of </w:t>
      </w:r>
      <w:r w:rsidR="006E727E">
        <w:rPr>
          <w:rFonts w:ascii="Times New Roman" w:hAnsi="Times New Roman" w:cs="Times New Roman"/>
          <w:sz w:val="24"/>
          <w:szCs w:val="24"/>
        </w:rPr>
        <w:t xml:space="preserve">civic </w:t>
      </w:r>
      <w:r w:rsidR="00F53410" w:rsidRPr="00543908">
        <w:rPr>
          <w:rFonts w:ascii="Times New Roman" w:hAnsi="Times New Roman" w:cs="Times New Roman"/>
          <w:sz w:val="24"/>
          <w:szCs w:val="24"/>
        </w:rPr>
        <w:t>society</w:t>
      </w:r>
      <w:r w:rsidR="00F53410">
        <w:rPr>
          <w:rFonts w:ascii="Times New Roman" w:hAnsi="Times New Roman" w:cs="Times New Roman"/>
          <w:sz w:val="24"/>
          <w:szCs w:val="24"/>
        </w:rPr>
        <w:t xml:space="preserve">. </w:t>
      </w:r>
      <w:r w:rsidR="00425DF4">
        <w:rPr>
          <w:rFonts w:ascii="Times New Roman" w:hAnsi="Times New Roman" w:cs="Times New Roman"/>
          <w:sz w:val="24"/>
          <w:szCs w:val="24"/>
        </w:rPr>
        <w:t xml:space="preserve">Working </w:t>
      </w:r>
      <w:r w:rsidR="000E3AAE">
        <w:rPr>
          <w:rFonts w:ascii="Times New Roman" w:hAnsi="Times New Roman" w:cs="Times New Roman"/>
          <w:sz w:val="24"/>
          <w:szCs w:val="24"/>
        </w:rPr>
        <w:t xml:space="preserve">though </w:t>
      </w:r>
      <w:r w:rsidR="009968BE">
        <w:rPr>
          <w:rFonts w:ascii="Times New Roman" w:hAnsi="Times New Roman" w:cs="Times New Roman"/>
          <w:sz w:val="24"/>
          <w:szCs w:val="24"/>
        </w:rPr>
        <w:t>appears</w:t>
      </w:r>
      <w:r w:rsidR="00425DF4">
        <w:rPr>
          <w:rFonts w:ascii="Times New Roman" w:hAnsi="Times New Roman" w:cs="Times New Roman"/>
          <w:sz w:val="24"/>
          <w:szCs w:val="24"/>
        </w:rPr>
        <w:t xml:space="preserve"> as a </w:t>
      </w:r>
      <w:r w:rsidR="000E3AAE">
        <w:rPr>
          <w:rFonts w:ascii="Times New Roman" w:hAnsi="Times New Roman" w:cs="Times New Roman"/>
          <w:sz w:val="24"/>
          <w:szCs w:val="24"/>
        </w:rPr>
        <w:t xml:space="preserve">central </w:t>
      </w:r>
      <w:r w:rsidR="00425DF4">
        <w:rPr>
          <w:rFonts w:ascii="Times New Roman" w:hAnsi="Times New Roman" w:cs="Times New Roman"/>
          <w:sz w:val="24"/>
          <w:szCs w:val="24"/>
        </w:rPr>
        <w:t>element of this</w:t>
      </w:r>
      <w:r w:rsidR="000E3AAE">
        <w:rPr>
          <w:rFonts w:ascii="Times New Roman" w:hAnsi="Times New Roman" w:cs="Times New Roman"/>
          <w:sz w:val="24"/>
          <w:szCs w:val="24"/>
        </w:rPr>
        <w:t xml:space="preserve"> process</w:t>
      </w:r>
      <w:r w:rsidR="00425DF4">
        <w:rPr>
          <w:rFonts w:ascii="Times New Roman" w:hAnsi="Times New Roman" w:cs="Times New Roman"/>
          <w:sz w:val="24"/>
          <w:szCs w:val="24"/>
        </w:rPr>
        <w:t xml:space="preserve">, found in </w:t>
      </w:r>
      <w:r w:rsidR="00B946BE">
        <w:rPr>
          <w:rFonts w:ascii="Times New Roman" w:hAnsi="Times New Roman" w:cs="Times New Roman"/>
          <w:sz w:val="24"/>
          <w:szCs w:val="24"/>
        </w:rPr>
        <w:t xml:space="preserve">prospects and desires </w:t>
      </w:r>
      <w:r w:rsidR="00425DF4">
        <w:rPr>
          <w:rFonts w:ascii="Times New Roman" w:hAnsi="Times New Roman" w:cs="Times New Roman"/>
          <w:sz w:val="24"/>
          <w:szCs w:val="24"/>
        </w:rPr>
        <w:t xml:space="preserve">of </w:t>
      </w:r>
      <w:r w:rsidR="006E727E">
        <w:rPr>
          <w:rFonts w:ascii="Times New Roman" w:hAnsi="Times New Roman" w:cs="Times New Roman"/>
          <w:sz w:val="24"/>
          <w:szCs w:val="24"/>
        </w:rPr>
        <w:t xml:space="preserve">finding a job that matches their competencies and </w:t>
      </w:r>
      <w:r w:rsidR="00B946BE">
        <w:rPr>
          <w:rFonts w:ascii="Times New Roman" w:hAnsi="Times New Roman" w:cs="Times New Roman"/>
          <w:sz w:val="24"/>
          <w:szCs w:val="24"/>
        </w:rPr>
        <w:t xml:space="preserve">eventually </w:t>
      </w:r>
      <w:r w:rsidR="00425DF4">
        <w:rPr>
          <w:rFonts w:ascii="Times New Roman" w:hAnsi="Times New Roman" w:cs="Times New Roman"/>
          <w:sz w:val="24"/>
          <w:szCs w:val="24"/>
        </w:rPr>
        <w:t xml:space="preserve">being able to contribute to society. </w:t>
      </w:r>
      <w:r w:rsidR="0078611A">
        <w:rPr>
          <w:rFonts w:ascii="Times New Roman" w:hAnsi="Times New Roman" w:cs="Times New Roman"/>
          <w:sz w:val="24"/>
          <w:szCs w:val="24"/>
        </w:rPr>
        <w:t>B</w:t>
      </w:r>
      <w:r w:rsidR="00425DF4">
        <w:rPr>
          <w:rFonts w:ascii="Times New Roman" w:hAnsi="Times New Roman" w:cs="Times New Roman"/>
          <w:sz w:val="24"/>
          <w:szCs w:val="24"/>
        </w:rPr>
        <w:t xml:space="preserve">eing included </w:t>
      </w:r>
      <w:r w:rsidR="009968BE">
        <w:rPr>
          <w:rFonts w:ascii="Times New Roman" w:hAnsi="Times New Roman" w:cs="Times New Roman"/>
          <w:sz w:val="24"/>
          <w:szCs w:val="24"/>
        </w:rPr>
        <w:t>in</w:t>
      </w:r>
      <w:r w:rsidR="00425DF4">
        <w:rPr>
          <w:rFonts w:ascii="Times New Roman" w:hAnsi="Times New Roman" w:cs="Times New Roman"/>
          <w:sz w:val="24"/>
          <w:szCs w:val="24"/>
        </w:rPr>
        <w:t xml:space="preserve"> the labour market </w:t>
      </w:r>
      <w:r w:rsidR="006E727E">
        <w:rPr>
          <w:rFonts w:ascii="Times New Roman" w:hAnsi="Times New Roman" w:cs="Times New Roman"/>
          <w:sz w:val="24"/>
          <w:szCs w:val="24"/>
        </w:rPr>
        <w:t xml:space="preserve">thus </w:t>
      </w:r>
      <w:r w:rsidR="009968BE">
        <w:rPr>
          <w:rFonts w:ascii="Times New Roman" w:hAnsi="Times New Roman" w:cs="Times New Roman"/>
          <w:sz w:val="24"/>
          <w:szCs w:val="24"/>
        </w:rPr>
        <w:t>appears</w:t>
      </w:r>
      <w:r w:rsidR="00425DF4">
        <w:rPr>
          <w:rFonts w:ascii="Times New Roman" w:hAnsi="Times New Roman" w:cs="Times New Roman"/>
          <w:sz w:val="24"/>
          <w:szCs w:val="24"/>
        </w:rPr>
        <w:t xml:space="preserve"> to be a</w:t>
      </w:r>
      <w:r w:rsidR="00673FC1">
        <w:rPr>
          <w:rFonts w:ascii="Times New Roman" w:hAnsi="Times New Roman" w:cs="Times New Roman"/>
          <w:sz w:val="24"/>
          <w:szCs w:val="24"/>
        </w:rPr>
        <w:t xml:space="preserve">n </w:t>
      </w:r>
      <w:r w:rsidR="000E3AAE">
        <w:rPr>
          <w:rFonts w:ascii="Times New Roman" w:hAnsi="Times New Roman" w:cs="Times New Roman"/>
          <w:sz w:val="24"/>
          <w:szCs w:val="24"/>
        </w:rPr>
        <w:t>essential</w:t>
      </w:r>
      <w:r w:rsidR="00425DF4">
        <w:rPr>
          <w:rFonts w:ascii="Times New Roman" w:hAnsi="Times New Roman" w:cs="Times New Roman"/>
          <w:sz w:val="24"/>
          <w:szCs w:val="24"/>
        </w:rPr>
        <w:t xml:space="preserve"> </w:t>
      </w:r>
      <w:r w:rsidR="00B946BE">
        <w:rPr>
          <w:rFonts w:ascii="Times New Roman" w:hAnsi="Times New Roman" w:cs="Times New Roman"/>
          <w:sz w:val="24"/>
          <w:szCs w:val="24"/>
        </w:rPr>
        <w:t>part of</w:t>
      </w:r>
      <w:r w:rsidR="00425DF4">
        <w:rPr>
          <w:rFonts w:ascii="Times New Roman" w:hAnsi="Times New Roman" w:cs="Times New Roman"/>
          <w:sz w:val="24"/>
          <w:szCs w:val="24"/>
        </w:rPr>
        <w:t xml:space="preserve"> the identity-making of becoming a </w:t>
      </w:r>
      <w:r w:rsidR="0078611A">
        <w:rPr>
          <w:rFonts w:ascii="Times New Roman" w:hAnsi="Times New Roman" w:cs="Times New Roman"/>
          <w:sz w:val="24"/>
          <w:szCs w:val="24"/>
        </w:rPr>
        <w:t>new</w:t>
      </w:r>
      <w:r w:rsidR="00425DF4">
        <w:rPr>
          <w:rFonts w:ascii="Times New Roman" w:hAnsi="Times New Roman" w:cs="Times New Roman"/>
          <w:sz w:val="24"/>
          <w:szCs w:val="24"/>
        </w:rPr>
        <w:t xml:space="preserve"> citizen. </w:t>
      </w:r>
      <w:r w:rsidR="00B946BE">
        <w:rPr>
          <w:rFonts w:ascii="Times New Roman" w:hAnsi="Times New Roman" w:cs="Times New Roman"/>
          <w:sz w:val="24"/>
          <w:szCs w:val="24"/>
        </w:rPr>
        <w:t>However, f</w:t>
      </w:r>
      <w:r w:rsidR="00EC7C9C" w:rsidRPr="00543908">
        <w:rPr>
          <w:rFonts w:ascii="Times New Roman" w:hAnsi="Times New Roman" w:cs="Times New Roman"/>
          <w:sz w:val="24"/>
          <w:szCs w:val="24"/>
        </w:rPr>
        <w:t>rom the</w:t>
      </w:r>
      <w:r w:rsidR="00EC7C9C">
        <w:rPr>
          <w:rFonts w:ascii="Times New Roman" w:hAnsi="Times New Roman" w:cs="Times New Roman"/>
          <w:sz w:val="24"/>
          <w:szCs w:val="24"/>
        </w:rPr>
        <w:t xml:space="preserve"> migrants’</w:t>
      </w:r>
      <w:r w:rsidR="00EC7C9C" w:rsidRPr="00543908">
        <w:rPr>
          <w:rFonts w:ascii="Times New Roman" w:hAnsi="Times New Roman" w:cs="Times New Roman"/>
          <w:sz w:val="24"/>
          <w:szCs w:val="24"/>
        </w:rPr>
        <w:t xml:space="preserve"> point of view, work </w:t>
      </w:r>
      <w:r w:rsidR="00EC7C9C">
        <w:rPr>
          <w:rFonts w:ascii="Times New Roman" w:hAnsi="Times New Roman" w:cs="Times New Roman"/>
          <w:sz w:val="24"/>
          <w:szCs w:val="24"/>
        </w:rPr>
        <w:t>was</w:t>
      </w:r>
      <w:r w:rsidR="00EC7C9C" w:rsidRPr="00543908">
        <w:rPr>
          <w:rFonts w:ascii="Times New Roman" w:hAnsi="Times New Roman" w:cs="Times New Roman"/>
          <w:sz w:val="24"/>
          <w:szCs w:val="24"/>
        </w:rPr>
        <w:t xml:space="preserve"> only one part of </w:t>
      </w:r>
      <w:r w:rsidR="00EC7C9C">
        <w:rPr>
          <w:rFonts w:ascii="Times New Roman" w:hAnsi="Times New Roman" w:cs="Times New Roman"/>
          <w:sz w:val="24"/>
          <w:szCs w:val="24"/>
        </w:rPr>
        <w:t>becoming</w:t>
      </w:r>
      <w:r w:rsidR="00EC7C9C" w:rsidRPr="00543908">
        <w:rPr>
          <w:rFonts w:ascii="Times New Roman" w:hAnsi="Times New Roman" w:cs="Times New Roman"/>
          <w:sz w:val="24"/>
          <w:szCs w:val="24"/>
        </w:rPr>
        <w:t xml:space="preserve"> a full citizen in the new country, and </w:t>
      </w:r>
      <w:r w:rsidR="00EC7C9C">
        <w:rPr>
          <w:rFonts w:ascii="Times New Roman" w:hAnsi="Times New Roman" w:cs="Times New Roman"/>
          <w:sz w:val="24"/>
          <w:szCs w:val="24"/>
        </w:rPr>
        <w:t xml:space="preserve">this process also went </w:t>
      </w:r>
      <w:r w:rsidR="00EC7C9C" w:rsidRPr="00543908">
        <w:rPr>
          <w:rFonts w:ascii="Times New Roman" w:hAnsi="Times New Roman" w:cs="Times New Roman"/>
          <w:sz w:val="24"/>
          <w:szCs w:val="24"/>
        </w:rPr>
        <w:t xml:space="preserve">on after they </w:t>
      </w:r>
      <w:r w:rsidR="00EC7C9C">
        <w:rPr>
          <w:rFonts w:ascii="Times New Roman" w:hAnsi="Times New Roman" w:cs="Times New Roman"/>
          <w:sz w:val="24"/>
          <w:szCs w:val="24"/>
        </w:rPr>
        <w:t>had</w:t>
      </w:r>
      <w:r w:rsidR="00EC7C9C" w:rsidRPr="00543908">
        <w:rPr>
          <w:rFonts w:ascii="Times New Roman" w:hAnsi="Times New Roman" w:cs="Times New Roman"/>
          <w:sz w:val="24"/>
          <w:szCs w:val="24"/>
        </w:rPr>
        <w:t xml:space="preserve"> succeeded in finding a job. Conversely, in the institutional view (as found in documents and guidelines for work inclusion programs) work is seen both </w:t>
      </w:r>
      <w:proofErr w:type="gramStart"/>
      <w:r w:rsidR="00EC7C9C" w:rsidRPr="00543908">
        <w:rPr>
          <w:rFonts w:ascii="Times New Roman" w:hAnsi="Times New Roman" w:cs="Times New Roman"/>
          <w:sz w:val="24"/>
          <w:szCs w:val="24"/>
        </w:rPr>
        <w:t>as a means to</w:t>
      </w:r>
      <w:proofErr w:type="gramEnd"/>
      <w:r w:rsidR="00EC7C9C" w:rsidRPr="00543908">
        <w:rPr>
          <w:rFonts w:ascii="Times New Roman" w:hAnsi="Times New Roman" w:cs="Times New Roman"/>
          <w:sz w:val="24"/>
          <w:szCs w:val="24"/>
        </w:rPr>
        <w:t xml:space="preserve"> inclusion and as the end goal</w:t>
      </w:r>
      <w:r w:rsidR="006E727E">
        <w:rPr>
          <w:rFonts w:ascii="Times New Roman" w:hAnsi="Times New Roman" w:cs="Times New Roman"/>
          <w:sz w:val="24"/>
          <w:szCs w:val="24"/>
        </w:rPr>
        <w:t>.</w:t>
      </w:r>
    </w:p>
    <w:p w14:paraId="5E965580" w14:textId="77777777" w:rsidR="00D3105F" w:rsidRPr="00D3105F" w:rsidRDefault="00D3105F" w:rsidP="00D3105F">
      <w:pPr>
        <w:pStyle w:val="Overskrift2"/>
      </w:pPr>
      <w:r w:rsidRPr="00D3105F">
        <w:t>The ruling relations of the (Norwegian) ‘employment ethic’</w:t>
      </w:r>
    </w:p>
    <w:p w14:paraId="6553C4DB" w14:textId="70923285" w:rsidR="009B680E" w:rsidRDefault="00DE3E1C" w:rsidP="00731E0B">
      <w:pPr>
        <w:spacing w:line="360" w:lineRule="auto"/>
        <w:rPr>
          <w:rFonts w:ascii="Times New Roman" w:hAnsi="Times New Roman" w:cs="Times New Roman"/>
          <w:sz w:val="24"/>
          <w:szCs w:val="24"/>
        </w:rPr>
      </w:pPr>
      <w:r>
        <w:rPr>
          <w:rFonts w:ascii="Times New Roman" w:hAnsi="Times New Roman" w:cs="Times New Roman"/>
          <w:sz w:val="24"/>
          <w:szCs w:val="24"/>
        </w:rPr>
        <w:t xml:space="preserve">Turning </w:t>
      </w:r>
      <w:r w:rsidR="00320B98">
        <w:rPr>
          <w:rFonts w:ascii="Times New Roman" w:hAnsi="Times New Roman" w:cs="Times New Roman"/>
          <w:sz w:val="24"/>
          <w:szCs w:val="24"/>
        </w:rPr>
        <w:t>attention to how time is viewed as a resource, including as a controlling device</w:t>
      </w:r>
      <w:r w:rsidR="00F14DF9">
        <w:rPr>
          <w:rFonts w:ascii="Times New Roman" w:hAnsi="Times New Roman" w:cs="Times New Roman"/>
          <w:sz w:val="24"/>
          <w:szCs w:val="24"/>
        </w:rPr>
        <w:t xml:space="preserve">, </w:t>
      </w:r>
      <w:r w:rsidR="00F9366D">
        <w:rPr>
          <w:rFonts w:ascii="Times New Roman" w:hAnsi="Times New Roman" w:cs="Times New Roman"/>
          <w:sz w:val="24"/>
          <w:szCs w:val="24"/>
        </w:rPr>
        <w:t xml:space="preserve">may </w:t>
      </w:r>
      <w:r w:rsidR="001B78F7">
        <w:rPr>
          <w:rFonts w:ascii="Times New Roman" w:hAnsi="Times New Roman" w:cs="Times New Roman"/>
          <w:sz w:val="24"/>
          <w:szCs w:val="24"/>
        </w:rPr>
        <w:t>contribute to an understanding of</w:t>
      </w:r>
      <w:r w:rsidR="00F14DF9">
        <w:rPr>
          <w:rFonts w:ascii="Times New Roman" w:hAnsi="Times New Roman" w:cs="Times New Roman"/>
          <w:sz w:val="24"/>
          <w:szCs w:val="24"/>
        </w:rPr>
        <w:t xml:space="preserve"> the ruling relations of </w:t>
      </w:r>
      <w:r w:rsidR="00F9366D">
        <w:rPr>
          <w:rFonts w:ascii="Times New Roman" w:hAnsi="Times New Roman" w:cs="Times New Roman"/>
          <w:sz w:val="24"/>
          <w:szCs w:val="24"/>
        </w:rPr>
        <w:t xml:space="preserve">(Norwegian) </w:t>
      </w:r>
      <w:r w:rsidR="00F14DF9">
        <w:rPr>
          <w:rFonts w:ascii="Times New Roman" w:hAnsi="Times New Roman" w:cs="Times New Roman"/>
          <w:sz w:val="24"/>
          <w:szCs w:val="24"/>
        </w:rPr>
        <w:t>migration policies</w:t>
      </w:r>
      <w:r w:rsidR="00D453FF">
        <w:rPr>
          <w:rFonts w:ascii="Times New Roman" w:hAnsi="Times New Roman" w:cs="Times New Roman"/>
          <w:sz w:val="24"/>
          <w:szCs w:val="24"/>
        </w:rPr>
        <w:t xml:space="preserve"> as an underlying premise</w:t>
      </w:r>
      <w:r w:rsidR="00320B98">
        <w:rPr>
          <w:rFonts w:ascii="Times New Roman" w:hAnsi="Times New Roman" w:cs="Times New Roman"/>
          <w:sz w:val="24"/>
          <w:szCs w:val="24"/>
        </w:rPr>
        <w:t xml:space="preserve">. These </w:t>
      </w:r>
      <w:r w:rsidR="00F9366D">
        <w:rPr>
          <w:rFonts w:ascii="Times New Roman" w:hAnsi="Times New Roman" w:cs="Times New Roman"/>
          <w:sz w:val="24"/>
          <w:szCs w:val="24"/>
        </w:rPr>
        <w:t xml:space="preserve">ruling </w:t>
      </w:r>
      <w:r w:rsidR="00320B98">
        <w:rPr>
          <w:rFonts w:ascii="Times New Roman" w:hAnsi="Times New Roman" w:cs="Times New Roman"/>
          <w:sz w:val="24"/>
          <w:szCs w:val="24"/>
        </w:rPr>
        <w:t>relations are</w:t>
      </w:r>
      <w:r w:rsidR="00F53410">
        <w:rPr>
          <w:rFonts w:ascii="Times New Roman" w:hAnsi="Times New Roman" w:cs="Times New Roman"/>
          <w:sz w:val="24"/>
          <w:szCs w:val="24"/>
        </w:rPr>
        <w:t xml:space="preserve"> found in how </w:t>
      </w:r>
      <w:r w:rsidR="00882599">
        <w:rPr>
          <w:rFonts w:ascii="Times New Roman" w:hAnsi="Times New Roman" w:cs="Times New Roman"/>
          <w:sz w:val="24"/>
          <w:szCs w:val="24"/>
        </w:rPr>
        <w:t>institutional</w:t>
      </w:r>
      <w:r w:rsidR="00F53410">
        <w:rPr>
          <w:rFonts w:ascii="Times New Roman" w:hAnsi="Times New Roman" w:cs="Times New Roman"/>
          <w:sz w:val="24"/>
          <w:szCs w:val="24"/>
        </w:rPr>
        <w:t xml:space="preserve"> </w:t>
      </w:r>
      <w:r w:rsidR="00882599">
        <w:rPr>
          <w:rFonts w:ascii="Times New Roman" w:hAnsi="Times New Roman" w:cs="Times New Roman"/>
          <w:sz w:val="24"/>
          <w:szCs w:val="24"/>
        </w:rPr>
        <w:t>discourses</w:t>
      </w:r>
      <w:r w:rsidR="00F53410">
        <w:rPr>
          <w:rFonts w:ascii="Times New Roman" w:hAnsi="Times New Roman" w:cs="Times New Roman"/>
          <w:sz w:val="24"/>
          <w:szCs w:val="24"/>
        </w:rPr>
        <w:t xml:space="preserve"> </w:t>
      </w:r>
      <w:r w:rsidR="001B78F7">
        <w:rPr>
          <w:rFonts w:ascii="Times New Roman" w:hAnsi="Times New Roman" w:cs="Times New Roman"/>
          <w:sz w:val="24"/>
          <w:szCs w:val="24"/>
        </w:rPr>
        <w:t>coordinate</w:t>
      </w:r>
      <w:r w:rsidR="00F53410">
        <w:rPr>
          <w:rFonts w:ascii="Times New Roman" w:hAnsi="Times New Roman" w:cs="Times New Roman"/>
          <w:sz w:val="24"/>
          <w:szCs w:val="24"/>
        </w:rPr>
        <w:t xml:space="preserve"> the subjective experiences </w:t>
      </w:r>
      <w:r w:rsidR="001B78F7">
        <w:rPr>
          <w:rFonts w:ascii="Times New Roman" w:hAnsi="Times New Roman" w:cs="Times New Roman"/>
          <w:sz w:val="24"/>
          <w:szCs w:val="24"/>
        </w:rPr>
        <w:t xml:space="preserve">of </w:t>
      </w:r>
      <w:r w:rsidR="00F53410">
        <w:rPr>
          <w:rFonts w:ascii="Times New Roman" w:hAnsi="Times New Roman" w:cs="Times New Roman"/>
          <w:sz w:val="24"/>
          <w:szCs w:val="24"/>
        </w:rPr>
        <w:t>governance</w:t>
      </w:r>
      <w:r w:rsidR="00320B98">
        <w:rPr>
          <w:rFonts w:ascii="Times New Roman" w:hAnsi="Times New Roman" w:cs="Times New Roman"/>
          <w:sz w:val="24"/>
          <w:szCs w:val="24"/>
        </w:rPr>
        <w:t xml:space="preserve">, but simultaneously shape </w:t>
      </w:r>
      <w:r w:rsidR="001B78F7">
        <w:rPr>
          <w:rFonts w:ascii="Times New Roman" w:hAnsi="Times New Roman" w:cs="Times New Roman"/>
          <w:sz w:val="24"/>
          <w:szCs w:val="24"/>
        </w:rPr>
        <w:t xml:space="preserve">policies, as people enact </w:t>
      </w:r>
      <w:r w:rsidR="006E727E">
        <w:rPr>
          <w:rFonts w:ascii="Times New Roman" w:hAnsi="Times New Roman" w:cs="Times New Roman"/>
          <w:sz w:val="24"/>
          <w:szCs w:val="24"/>
        </w:rPr>
        <w:t xml:space="preserve">according to </w:t>
      </w:r>
      <w:r w:rsidR="001B78F7">
        <w:rPr>
          <w:rFonts w:ascii="Times New Roman" w:hAnsi="Times New Roman" w:cs="Times New Roman"/>
          <w:sz w:val="24"/>
          <w:szCs w:val="24"/>
        </w:rPr>
        <w:t xml:space="preserve">the </w:t>
      </w:r>
      <w:r w:rsidR="004816B5">
        <w:rPr>
          <w:rFonts w:ascii="Times New Roman" w:hAnsi="Times New Roman" w:cs="Times New Roman"/>
          <w:sz w:val="24"/>
          <w:szCs w:val="24"/>
        </w:rPr>
        <w:t>contemporary</w:t>
      </w:r>
      <w:r w:rsidR="001B78F7">
        <w:rPr>
          <w:rFonts w:ascii="Times New Roman" w:hAnsi="Times New Roman" w:cs="Times New Roman"/>
          <w:sz w:val="24"/>
          <w:szCs w:val="24"/>
        </w:rPr>
        <w:t xml:space="preserve"> discourse</w:t>
      </w:r>
      <w:r w:rsidR="006E727E">
        <w:rPr>
          <w:rFonts w:ascii="Times New Roman" w:hAnsi="Times New Roman" w:cs="Times New Roman"/>
          <w:sz w:val="24"/>
          <w:szCs w:val="24"/>
        </w:rPr>
        <w:t xml:space="preserve"> </w:t>
      </w:r>
      <w:r w:rsidR="006E727E">
        <w:rPr>
          <w:rFonts w:ascii="Times New Roman" w:hAnsi="Times New Roman" w:cs="Times New Roman"/>
          <w:sz w:val="24"/>
          <w:szCs w:val="24"/>
        </w:rPr>
        <w:fldChar w:fldCharType="begin"/>
      </w:r>
      <w:r w:rsidR="006E727E">
        <w:rPr>
          <w:rFonts w:ascii="Times New Roman" w:hAnsi="Times New Roman" w:cs="Times New Roman"/>
          <w:sz w:val="24"/>
          <w:szCs w:val="24"/>
        </w:rPr>
        <w:instrText xml:space="preserve"> ADDIN EN.CITE &lt;EndNote&gt;&lt;Cite&gt;&lt;Author&gt;Smith&lt;/Author&gt;&lt;Year&gt;2006&lt;/Year&gt;&lt;RecNum&gt;679&lt;/RecNum&gt;&lt;DisplayText&gt;(Smith, 2006)&lt;/DisplayText&gt;&lt;record&gt;&lt;rec-number&gt;679&lt;/rec-number&gt;&lt;foreign-keys&gt;&lt;key app="EN" db-id="eff20vwwq2tse5ew2pe5ezecssszftrtd95r" timestamp="1569921418"&gt;679&lt;/key&gt;&lt;/foreign-keys&gt;&lt;ref-type name="Edited Book"&gt;28&lt;/ref-type&gt;&lt;contributors&gt;&lt;authors&gt;&lt;author&gt;Smith, Dorothy E.&lt;/author&gt;&lt;/authors&gt;&lt;/contributors&gt;&lt;titles&gt;&lt;title&gt;Institutional Ethnography as Practice&lt;/title&gt;&lt;/titles&gt;&lt;dates&gt;&lt;year&gt;2006&lt;/year&gt;&lt;/dates&gt;&lt;pub-location&gt;Oxford&lt;/pub-location&gt;&lt;publisher&gt;Rowman &amp;amp; Littlefield Publishers&lt;/publisher&gt;&lt;urls&gt;&lt;/urls&gt;&lt;/record&gt;&lt;/Cite&gt;&lt;/EndNote&gt;</w:instrText>
      </w:r>
      <w:r w:rsidR="006E727E">
        <w:rPr>
          <w:rFonts w:ascii="Times New Roman" w:hAnsi="Times New Roman" w:cs="Times New Roman"/>
          <w:sz w:val="24"/>
          <w:szCs w:val="24"/>
        </w:rPr>
        <w:fldChar w:fldCharType="separate"/>
      </w:r>
      <w:r w:rsidR="006E727E">
        <w:rPr>
          <w:rFonts w:ascii="Times New Roman" w:hAnsi="Times New Roman" w:cs="Times New Roman"/>
          <w:noProof/>
          <w:sz w:val="24"/>
          <w:szCs w:val="24"/>
        </w:rPr>
        <w:t>(Smith, 2006)</w:t>
      </w:r>
      <w:r w:rsidR="006E727E">
        <w:rPr>
          <w:rFonts w:ascii="Times New Roman" w:hAnsi="Times New Roman" w:cs="Times New Roman"/>
          <w:sz w:val="24"/>
          <w:szCs w:val="24"/>
        </w:rPr>
        <w:fldChar w:fldCharType="end"/>
      </w:r>
      <w:r w:rsidR="00F14DF9">
        <w:rPr>
          <w:rFonts w:ascii="Times New Roman" w:hAnsi="Times New Roman" w:cs="Times New Roman"/>
          <w:sz w:val="24"/>
          <w:szCs w:val="24"/>
        </w:rPr>
        <w:t xml:space="preserve">. </w:t>
      </w:r>
      <w:r w:rsidR="00F9366D">
        <w:rPr>
          <w:rFonts w:ascii="Times New Roman" w:hAnsi="Times New Roman" w:cs="Times New Roman"/>
          <w:sz w:val="24"/>
          <w:szCs w:val="24"/>
        </w:rPr>
        <w:t xml:space="preserve">As </w:t>
      </w:r>
      <w:r w:rsidR="00F9366D" w:rsidRPr="00F9366D">
        <w:rPr>
          <w:rFonts w:ascii="Times New Roman" w:hAnsi="Times New Roman" w:cs="Times New Roman"/>
          <w:sz w:val="24"/>
          <w:szCs w:val="24"/>
        </w:rPr>
        <w:t xml:space="preserve">institutional texts are vested in </w:t>
      </w:r>
      <w:r w:rsidR="009968BE">
        <w:rPr>
          <w:rFonts w:ascii="Times New Roman" w:hAnsi="Times New Roman" w:cs="Times New Roman"/>
          <w:sz w:val="24"/>
          <w:szCs w:val="24"/>
        </w:rPr>
        <w:t>trans-local</w:t>
      </w:r>
      <w:r w:rsidR="00F9366D" w:rsidRPr="00F9366D">
        <w:rPr>
          <w:rFonts w:ascii="Times New Roman" w:hAnsi="Times New Roman" w:cs="Times New Roman"/>
          <w:sz w:val="24"/>
          <w:szCs w:val="24"/>
        </w:rPr>
        <w:t xml:space="preserve"> relations and characterised by a taken-for-grantedness (Smith, 1999, p. 50),</w:t>
      </w:r>
      <w:r w:rsidR="00F9366D">
        <w:rPr>
          <w:rFonts w:ascii="Times New Roman" w:hAnsi="Times New Roman" w:cs="Times New Roman"/>
          <w:sz w:val="24"/>
          <w:szCs w:val="24"/>
        </w:rPr>
        <w:t xml:space="preserve"> unpacking or taking </w:t>
      </w:r>
      <w:r w:rsidR="00F9366D" w:rsidRPr="00F9366D">
        <w:rPr>
          <w:rFonts w:ascii="Times New Roman" w:hAnsi="Times New Roman" w:cs="Times New Roman"/>
          <w:sz w:val="24"/>
          <w:szCs w:val="24"/>
        </w:rPr>
        <w:t xml:space="preserve">the discursive context of the host society </w:t>
      </w:r>
      <w:r w:rsidR="00F9366D">
        <w:rPr>
          <w:rFonts w:ascii="Times New Roman" w:hAnsi="Times New Roman" w:cs="Times New Roman"/>
          <w:sz w:val="24"/>
          <w:szCs w:val="24"/>
        </w:rPr>
        <w:t xml:space="preserve">into account, is </w:t>
      </w:r>
      <w:r w:rsidR="00D453FF">
        <w:rPr>
          <w:rFonts w:ascii="Times New Roman" w:hAnsi="Times New Roman" w:cs="Times New Roman"/>
          <w:sz w:val="24"/>
          <w:szCs w:val="24"/>
        </w:rPr>
        <w:t>essential</w:t>
      </w:r>
      <w:r w:rsidR="00F9366D">
        <w:rPr>
          <w:rFonts w:ascii="Times New Roman" w:hAnsi="Times New Roman" w:cs="Times New Roman"/>
          <w:sz w:val="24"/>
          <w:szCs w:val="24"/>
        </w:rPr>
        <w:t xml:space="preserve">. </w:t>
      </w:r>
      <w:r w:rsidR="004816B5">
        <w:rPr>
          <w:rFonts w:ascii="Times New Roman" w:hAnsi="Times New Roman" w:cs="Times New Roman"/>
          <w:sz w:val="24"/>
          <w:szCs w:val="24"/>
        </w:rPr>
        <w:t>By i</w:t>
      </w:r>
      <w:r w:rsidR="001B78F7">
        <w:rPr>
          <w:rFonts w:ascii="Times New Roman" w:hAnsi="Times New Roman" w:cs="Times New Roman"/>
          <w:sz w:val="24"/>
          <w:szCs w:val="24"/>
        </w:rPr>
        <w:t>ncluding this</w:t>
      </w:r>
      <w:r w:rsidR="00F14DF9">
        <w:rPr>
          <w:rFonts w:ascii="Times New Roman" w:hAnsi="Times New Roman" w:cs="Times New Roman"/>
          <w:sz w:val="24"/>
          <w:szCs w:val="24"/>
        </w:rPr>
        <w:t xml:space="preserve"> </w:t>
      </w:r>
      <w:r w:rsidR="001B78F7">
        <w:rPr>
          <w:rFonts w:ascii="Times New Roman" w:hAnsi="Times New Roman" w:cs="Times New Roman"/>
          <w:sz w:val="24"/>
          <w:szCs w:val="24"/>
        </w:rPr>
        <w:t>translocal</w:t>
      </w:r>
      <w:r w:rsidR="004816B5">
        <w:rPr>
          <w:rFonts w:ascii="Times New Roman" w:hAnsi="Times New Roman" w:cs="Times New Roman"/>
          <w:sz w:val="24"/>
          <w:szCs w:val="24"/>
        </w:rPr>
        <w:t>ly</w:t>
      </w:r>
      <w:r w:rsidR="001B78F7">
        <w:rPr>
          <w:rFonts w:ascii="Times New Roman" w:hAnsi="Times New Roman" w:cs="Times New Roman"/>
          <w:sz w:val="24"/>
          <w:szCs w:val="24"/>
        </w:rPr>
        <w:t xml:space="preserve"> </w:t>
      </w:r>
      <w:r w:rsidR="00F53410">
        <w:rPr>
          <w:rFonts w:ascii="Times New Roman" w:hAnsi="Times New Roman" w:cs="Times New Roman"/>
          <w:sz w:val="24"/>
          <w:szCs w:val="24"/>
        </w:rPr>
        <w:t>perspective</w:t>
      </w:r>
      <w:r w:rsidR="004816B5">
        <w:rPr>
          <w:rFonts w:ascii="Times New Roman" w:hAnsi="Times New Roman" w:cs="Times New Roman"/>
          <w:sz w:val="24"/>
          <w:szCs w:val="24"/>
        </w:rPr>
        <w:t xml:space="preserve">, we </w:t>
      </w:r>
      <w:r w:rsidR="00F14DF9">
        <w:rPr>
          <w:rFonts w:ascii="Times New Roman" w:hAnsi="Times New Roman" w:cs="Times New Roman"/>
          <w:sz w:val="24"/>
          <w:szCs w:val="24"/>
        </w:rPr>
        <w:t xml:space="preserve">specifically </w:t>
      </w:r>
      <w:r w:rsidR="00DC0BDB">
        <w:rPr>
          <w:rFonts w:ascii="Times New Roman" w:hAnsi="Times New Roman" w:cs="Times New Roman"/>
          <w:sz w:val="24"/>
          <w:szCs w:val="24"/>
        </w:rPr>
        <w:t>highlight</w:t>
      </w:r>
      <w:r w:rsidR="00F14DF9">
        <w:rPr>
          <w:rFonts w:ascii="Times New Roman" w:hAnsi="Times New Roman" w:cs="Times New Roman"/>
          <w:sz w:val="24"/>
          <w:szCs w:val="24"/>
        </w:rPr>
        <w:t xml:space="preserve"> the relevance of </w:t>
      </w:r>
      <w:r w:rsidR="00F14DF9">
        <w:rPr>
          <w:rFonts w:ascii="Times New Roman" w:hAnsi="Times New Roman" w:cs="Times New Roman"/>
          <w:sz w:val="24"/>
          <w:szCs w:val="24"/>
        </w:rPr>
        <w:lastRenderedPageBreak/>
        <w:t xml:space="preserve">standpoint, </w:t>
      </w:r>
      <w:r w:rsidR="00D453FF">
        <w:rPr>
          <w:rFonts w:ascii="Times New Roman" w:hAnsi="Times New Roman" w:cs="Times New Roman"/>
          <w:sz w:val="24"/>
          <w:szCs w:val="24"/>
        </w:rPr>
        <w:t>more specifically from</w:t>
      </w:r>
      <w:r w:rsidR="003636C9">
        <w:rPr>
          <w:rFonts w:ascii="Times New Roman" w:hAnsi="Times New Roman" w:cs="Times New Roman"/>
          <w:sz w:val="24"/>
          <w:szCs w:val="24"/>
        </w:rPr>
        <w:t xml:space="preserve"> </w:t>
      </w:r>
      <w:r w:rsidR="001B78F7">
        <w:rPr>
          <w:rFonts w:ascii="Times New Roman" w:hAnsi="Times New Roman" w:cs="Times New Roman"/>
          <w:sz w:val="24"/>
          <w:szCs w:val="24"/>
        </w:rPr>
        <w:t>which</w:t>
      </w:r>
      <w:r w:rsidR="003636C9">
        <w:rPr>
          <w:rFonts w:ascii="Times New Roman" w:hAnsi="Times New Roman" w:cs="Times New Roman"/>
          <w:sz w:val="24"/>
          <w:szCs w:val="24"/>
        </w:rPr>
        <w:t xml:space="preserve"> standpoint </w:t>
      </w:r>
      <w:r w:rsidR="00B61B08">
        <w:rPr>
          <w:rFonts w:ascii="Times New Roman" w:hAnsi="Times New Roman" w:cs="Times New Roman"/>
          <w:sz w:val="24"/>
          <w:szCs w:val="24"/>
        </w:rPr>
        <w:t xml:space="preserve">the </w:t>
      </w:r>
      <w:r w:rsidR="003636C9">
        <w:rPr>
          <w:rFonts w:ascii="Times New Roman" w:hAnsi="Times New Roman" w:cs="Times New Roman"/>
          <w:sz w:val="24"/>
          <w:szCs w:val="24"/>
        </w:rPr>
        <w:t xml:space="preserve">institutional guidelines are developed. We argue that </w:t>
      </w:r>
      <w:r w:rsidR="00B5378B">
        <w:rPr>
          <w:rFonts w:ascii="Times New Roman" w:hAnsi="Times New Roman" w:cs="Times New Roman"/>
          <w:sz w:val="24"/>
          <w:szCs w:val="24"/>
        </w:rPr>
        <w:t>migration</w:t>
      </w:r>
      <w:r w:rsidR="00F14DF9">
        <w:rPr>
          <w:rFonts w:ascii="Times New Roman" w:hAnsi="Times New Roman" w:cs="Times New Roman"/>
          <w:sz w:val="24"/>
          <w:szCs w:val="24"/>
        </w:rPr>
        <w:t xml:space="preserve"> </w:t>
      </w:r>
      <w:r w:rsidR="003636C9">
        <w:rPr>
          <w:rFonts w:ascii="Times New Roman" w:hAnsi="Times New Roman" w:cs="Times New Roman"/>
          <w:sz w:val="24"/>
          <w:szCs w:val="24"/>
        </w:rPr>
        <w:t xml:space="preserve">policies </w:t>
      </w:r>
      <w:r w:rsidR="00B5378B">
        <w:rPr>
          <w:rFonts w:ascii="Times New Roman" w:hAnsi="Times New Roman" w:cs="Times New Roman"/>
          <w:sz w:val="24"/>
          <w:szCs w:val="24"/>
        </w:rPr>
        <w:t xml:space="preserve">and </w:t>
      </w:r>
      <w:r w:rsidR="00F14DF9">
        <w:rPr>
          <w:rFonts w:ascii="Times New Roman" w:hAnsi="Times New Roman" w:cs="Times New Roman"/>
          <w:sz w:val="24"/>
          <w:szCs w:val="24"/>
        </w:rPr>
        <w:t>institutional guideline</w:t>
      </w:r>
      <w:r w:rsidR="00B5378B">
        <w:rPr>
          <w:rFonts w:ascii="Times New Roman" w:hAnsi="Times New Roman" w:cs="Times New Roman"/>
          <w:sz w:val="24"/>
          <w:szCs w:val="24"/>
        </w:rPr>
        <w:t>s</w:t>
      </w:r>
      <w:r w:rsidR="00F14DF9">
        <w:rPr>
          <w:rFonts w:ascii="Times New Roman" w:hAnsi="Times New Roman" w:cs="Times New Roman"/>
          <w:sz w:val="24"/>
          <w:szCs w:val="24"/>
        </w:rPr>
        <w:t xml:space="preserve"> </w:t>
      </w:r>
      <w:r w:rsidR="00B5378B">
        <w:rPr>
          <w:rFonts w:ascii="Times New Roman" w:hAnsi="Times New Roman" w:cs="Times New Roman"/>
          <w:sz w:val="24"/>
          <w:szCs w:val="24"/>
        </w:rPr>
        <w:t xml:space="preserve">for </w:t>
      </w:r>
      <w:r w:rsidR="001B78F7">
        <w:rPr>
          <w:rFonts w:ascii="Times New Roman" w:hAnsi="Times New Roman" w:cs="Times New Roman"/>
          <w:sz w:val="24"/>
          <w:szCs w:val="24"/>
        </w:rPr>
        <w:t xml:space="preserve">migrants’ </w:t>
      </w:r>
      <w:r w:rsidR="00B5378B">
        <w:rPr>
          <w:rFonts w:ascii="Times New Roman" w:hAnsi="Times New Roman" w:cs="Times New Roman"/>
          <w:sz w:val="24"/>
          <w:szCs w:val="24"/>
        </w:rPr>
        <w:t xml:space="preserve">work inclusion </w:t>
      </w:r>
      <w:r w:rsidR="009968BE">
        <w:rPr>
          <w:rFonts w:ascii="Times New Roman" w:hAnsi="Times New Roman" w:cs="Times New Roman"/>
          <w:sz w:val="24"/>
          <w:szCs w:val="24"/>
        </w:rPr>
        <w:t>are</w:t>
      </w:r>
      <w:r w:rsidR="00F14DF9">
        <w:rPr>
          <w:rFonts w:ascii="Times New Roman" w:hAnsi="Times New Roman" w:cs="Times New Roman"/>
          <w:sz w:val="24"/>
          <w:szCs w:val="24"/>
        </w:rPr>
        <w:t xml:space="preserve"> formed </w:t>
      </w:r>
      <w:r w:rsidR="004816B5">
        <w:rPr>
          <w:rFonts w:ascii="Times New Roman" w:hAnsi="Times New Roman" w:cs="Times New Roman"/>
          <w:sz w:val="24"/>
          <w:szCs w:val="24"/>
        </w:rPr>
        <w:t>from a</w:t>
      </w:r>
      <w:r w:rsidR="00DC73D8">
        <w:rPr>
          <w:rFonts w:ascii="Times New Roman" w:hAnsi="Times New Roman" w:cs="Times New Roman"/>
          <w:sz w:val="24"/>
          <w:szCs w:val="24"/>
        </w:rPr>
        <w:t xml:space="preserve">n </w:t>
      </w:r>
      <w:r w:rsidR="004816B5">
        <w:rPr>
          <w:rFonts w:ascii="Times New Roman" w:hAnsi="Times New Roman" w:cs="Times New Roman"/>
          <w:sz w:val="24"/>
          <w:szCs w:val="24"/>
        </w:rPr>
        <w:t>objective standpoint</w:t>
      </w:r>
      <w:r w:rsidR="00B61B08">
        <w:rPr>
          <w:rFonts w:ascii="Times New Roman" w:hAnsi="Times New Roman" w:cs="Times New Roman"/>
          <w:sz w:val="24"/>
          <w:szCs w:val="24"/>
        </w:rPr>
        <w:t>. This standpoint includes having</w:t>
      </w:r>
      <w:r w:rsidR="00F14DF9">
        <w:rPr>
          <w:rFonts w:ascii="Times New Roman" w:hAnsi="Times New Roman" w:cs="Times New Roman"/>
          <w:sz w:val="24"/>
          <w:szCs w:val="24"/>
        </w:rPr>
        <w:t xml:space="preserve"> </w:t>
      </w:r>
      <w:r w:rsidR="00882599">
        <w:rPr>
          <w:rFonts w:ascii="Times New Roman" w:hAnsi="Times New Roman" w:cs="Times New Roman"/>
          <w:sz w:val="24"/>
          <w:szCs w:val="24"/>
        </w:rPr>
        <w:t xml:space="preserve">a </w:t>
      </w:r>
      <w:r w:rsidR="00B61B08">
        <w:rPr>
          <w:rFonts w:ascii="Times New Roman" w:hAnsi="Times New Roman" w:cs="Times New Roman"/>
          <w:sz w:val="24"/>
          <w:szCs w:val="24"/>
        </w:rPr>
        <w:t xml:space="preserve">presumably </w:t>
      </w:r>
      <w:r w:rsidR="00882599">
        <w:rPr>
          <w:rFonts w:ascii="Times New Roman" w:hAnsi="Times New Roman" w:cs="Times New Roman"/>
          <w:sz w:val="24"/>
          <w:szCs w:val="24"/>
        </w:rPr>
        <w:t>universal or standardized</w:t>
      </w:r>
      <w:r w:rsidR="00F14DF9">
        <w:rPr>
          <w:rFonts w:ascii="Times New Roman" w:hAnsi="Times New Roman" w:cs="Times New Roman"/>
          <w:sz w:val="24"/>
          <w:szCs w:val="24"/>
        </w:rPr>
        <w:t xml:space="preserve"> subjective </w:t>
      </w:r>
      <w:r w:rsidR="00F14DF9" w:rsidRPr="00F9366D">
        <w:rPr>
          <w:rFonts w:ascii="Times New Roman" w:hAnsi="Times New Roman" w:cs="Times New Roman"/>
          <w:sz w:val="24"/>
          <w:szCs w:val="24"/>
        </w:rPr>
        <w:t>in mind</w:t>
      </w:r>
      <w:r w:rsidR="00B61B08">
        <w:rPr>
          <w:rFonts w:ascii="Times New Roman" w:hAnsi="Times New Roman" w:cs="Times New Roman"/>
          <w:sz w:val="24"/>
          <w:szCs w:val="24"/>
        </w:rPr>
        <w:t>. However, d</w:t>
      </w:r>
      <w:r w:rsidR="00673FC1" w:rsidRPr="00F9366D">
        <w:rPr>
          <w:rFonts w:ascii="Times New Roman" w:hAnsi="Times New Roman" w:cs="Times New Roman"/>
          <w:sz w:val="24"/>
          <w:szCs w:val="24"/>
        </w:rPr>
        <w:t xml:space="preserve">ue to </w:t>
      </w:r>
      <w:r w:rsidR="006E727E">
        <w:rPr>
          <w:rFonts w:ascii="Times New Roman" w:hAnsi="Times New Roman" w:cs="Times New Roman"/>
          <w:sz w:val="24"/>
          <w:szCs w:val="24"/>
        </w:rPr>
        <w:t xml:space="preserve">current activation policies and </w:t>
      </w:r>
      <w:r w:rsidR="00673FC1" w:rsidRPr="00F9366D">
        <w:rPr>
          <w:rFonts w:ascii="Times New Roman" w:hAnsi="Times New Roman" w:cs="Times New Roman"/>
          <w:sz w:val="24"/>
          <w:szCs w:val="24"/>
        </w:rPr>
        <w:t xml:space="preserve">the </w:t>
      </w:r>
      <w:r w:rsidR="004B3311" w:rsidRPr="00F9366D">
        <w:rPr>
          <w:rFonts w:ascii="Times New Roman" w:hAnsi="Times New Roman" w:cs="Times New Roman"/>
          <w:sz w:val="24"/>
          <w:szCs w:val="24"/>
        </w:rPr>
        <w:t>previously</w:t>
      </w:r>
      <w:r w:rsidR="00673FC1" w:rsidRPr="00F9366D">
        <w:rPr>
          <w:rFonts w:ascii="Times New Roman" w:hAnsi="Times New Roman" w:cs="Times New Roman"/>
          <w:sz w:val="24"/>
          <w:szCs w:val="24"/>
        </w:rPr>
        <w:t xml:space="preserve"> described </w:t>
      </w:r>
      <w:r w:rsidR="004B3311" w:rsidRPr="00F9366D">
        <w:rPr>
          <w:rFonts w:ascii="Times New Roman" w:hAnsi="Times New Roman" w:cs="Times New Roman"/>
          <w:sz w:val="24"/>
          <w:szCs w:val="24"/>
        </w:rPr>
        <w:t xml:space="preserve">strong ‘employment ethic’ (McKowen, 2020), the Norwegian discourse is based </w:t>
      </w:r>
      <w:r w:rsidR="009968BE">
        <w:rPr>
          <w:rFonts w:ascii="Times New Roman" w:hAnsi="Times New Roman" w:cs="Times New Roman"/>
          <w:sz w:val="24"/>
          <w:szCs w:val="24"/>
        </w:rPr>
        <w:t>on</w:t>
      </w:r>
      <w:r w:rsidR="004B3311" w:rsidRPr="00F9366D">
        <w:rPr>
          <w:rFonts w:ascii="Times New Roman" w:hAnsi="Times New Roman" w:cs="Times New Roman"/>
          <w:sz w:val="24"/>
          <w:szCs w:val="24"/>
        </w:rPr>
        <w:t xml:space="preserve"> labour market participation as the standard or </w:t>
      </w:r>
      <w:r w:rsidR="00E42891">
        <w:rPr>
          <w:rFonts w:ascii="Times New Roman" w:hAnsi="Times New Roman" w:cs="Times New Roman"/>
          <w:sz w:val="24"/>
          <w:szCs w:val="24"/>
        </w:rPr>
        <w:t>‘</w:t>
      </w:r>
      <w:r w:rsidR="004B3311" w:rsidRPr="00F9366D">
        <w:rPr>
          <w:rFonts w:ascii="Times New Roman" w:hAnsi="Times New Roman" w:cs="Times New Roman"/>
          <w:sz w:val="24"/>
          <w:szCs w:val="24"/>
        </w:rPr>
        <w:t>normal</w:t>
      </w:r>
      <w:r w:rsidR="00E42891">
        <w:rPr>
          <w:rFonts w:ascii="Times New Roman" w:hAnsi="Times New Roman" w:cs="Times New Roman"/>
          <w:sz w:val="24"/>
          <w:szCs w:val="24"/>
        </w:rPr>
        <w:t>’</w:t>
      </w:r>
      <w:r w:rsidR="004B3311" w:rsidRPr="00F9366D">
        <w:rPr>
          <w:rFonts w:ascii="Times New Roman" w:hAnsi="Times New Roman" w:cs="Times New Roman"/>
          <w:sz w:val="24"/>
          <w:szCs w:val="24"/>
        </w:rPr>
        <w:t xml:space="preserve"> role </w:t>
      </w:r>
      <w:r w:rsidR="001B78F7" w:rsidRPr="00F9366D">
        <w:rPr>
          <w:rFonts w:ascii="Times New Roman" w:hAnsi="Times New Roman" w:cs="Times New Roman"/>
          <w:sz w:val="24"/>
          <w:szCs w:val="24"/>
        </w:rPr>
        <w:t xml:space="preserve">for citizens </w:t>
      </w:r>
      <w:r w:rsidR="004B3311" w:rsidRPr="00F9366D">
        <w:rPr>
          <w:rFonts w:ascii="Times New Roman" w:hAnsi="Times New Roman" w:cs="Times New Roman"/>
          <w:sz w:val="24"/>
          <w:szCs w:val="24"/>
        </w:rPr>
        <w:t>to apply.</w:t>
      </w:r>
      <w:r w:rsidR="00320B98" w:rsidRPr="00F9366D">
        <w:rPr>
          <w:rFonts w:ascii="Times New Roman" w:hAnsi="Times New Roman" w:cs="Times New Roman"/>
          <w:sz w:val="24"/>
          <w:szCs w:val="24"/>
        </w:rPr>
        <w:t xml:space="preserve"> Consequently</w:t>
      </w:r>
      <w:r w:rsidR="0078611A" w:rsidRPr="00F9366D">
        <w:rPr>
          <w:rFonts w:ascii="Times New Roman" w:hAnsi="Times New Roman" w:cs="Times New Roman"/>
          <w:sz w:val="24"/>
          <w:szCs w:val="24"/>
        </w:rPr>
        <w:t xml:space="preserve">, </w:t>
      </w:r>
      <w:r w:rsidR="004B3311" w:rsidRPr="00F9366D">
        <w:rPr>
          <w:rFonts w:ascii="Times New Roman" w:hAnsi="Times New Roman" w:cs="Times New Roman"/>
          <w:sz w:val="24"/>
          <w:szCs w:val="24"/>
        </w:rPr>
        <w:t>t</w:t>
      </w:r>
      <w:r w:rsidR="00DC0BDB" w:rsidRPr="00F9366D">
        <w:rPr>
          <w:rFonts w:ascii="Times New Roman" w:hAnsi="Times New Roman" w:cs="Times New Roman"/>
          <w:sz w:val="24"/>
          <w:szCs w:val="24"/>
        </w:rPr>
        <w:t xml:space="preserve">he institutional guidelines </w:t>
      </w:r>
      <w:r w:rsidR="004816B5" w:rsidRPr="00F9366D">
        <w:rPr>
          <w:rFonts w:ascii="Times New Roman" w:hAnsi="Times New Roman" w:cs="Times New Roman"/>
          <w:sz w:val="24"/>
          <w:szCs w:val="24"/>
        </w:rPr>
        <w:t>for migrants’ work inclusion</w:t>
      </w:r>
      <w:r w:rsidR="00DC0BDB" w:rsidRPr="00F9366D">
        <w:rPr>
          <w:rFonts w:ascii="Times New Roman" w:hAnsi="Times New Roman" w:cs="Times New Roman"/>
          <w:sz w:val="24"/>
          <w:szCs w:val="24"/>
        </w:rPr>
        <w:t xml:space="preserve"> are based on an assumed subject </w:t>
      </w:r>
      <w:r w:rsidR="00355BAC" w:rsidRPr="00F9366D">
        <w:rPr>
          <w:rFonts w:ascii="Times New Roman" w:hAnsi="Times New Roman" w:cs="Times New Roman"/>
          <w:sz w:val="24"/>
          <w:szCs w:val="24"/>
        </w:rPr>
        <w:t xml:space="preserve">holding a strong ‘employment ethic’, presented as a </w:t>
      </w:r>
      <w:r w:rsidR="00DC0BDB" w:rsidRPr="00F9366D">
        <w:rPr>
          <w:rFonts w:ascii="Times New Roman" w:hAnsi="Times New Roman" w:cs="Times New Roman"/>
          <w:sz w:val="24"/>
          <w:szCs w:val="24"/>
        </w:rPr>
        <w:t>supposedly neutral</w:t>
      </w:r>
      <w:r w:rsidR="00882599" w:rsidRPr="00F9366D">
        <w:rPr>
          <w:rFonts w:ascii="Times New Roman" w:hAnsi="Times New Roman" w:cs="Times New Roman"/>
          <w:sz w:val="24"/>
          <w:szCs w:val="24"/>
        </w:rPr>
        <w:t>,</w:t>
      </w:r>
      <w:r w:rsidR="00DC0BDB" w:rsidRPr="00F9366D">
        <w:rPr>
          <w:rFonts w:ascii="Times New Roman" w:hAnsi="Times New Roman" w:cs="Times New Roman"/>
          <w:sz w:val="24"/>
          <w:szCs w:val="24"/>
        </w:rPr>
        <w:t xml:space="preserve"> universal standard </w:t>
      </w:r>
      <w:r w:rsidR="00882599" w:rsidRPr="00F9366D">
        <w:rPr>
          <w:rFonts w:ascii="Times New Roman" w:hAnsi="Times New Roman" w:cs="Times New Roman"/>
          <w:sz w:val="24"/>
          <w:szCs w:val="24"/>
        </w:rPr>
        <w:t>process</w:t>
      </w:r>
      <w:r w:rsidR="00355BAC" w:rsidRPr="00F9366D">
        <w:rPr>
          <w:rFonts w:ascii="Times New Roman" w:hAnsi="Times New Roman" w:cs="Times New Roman"/>
          <w:sz w:val="24"/>
          <w:szCs w:val="24"/>
        </w:rPr>
        <w:t xml:space="preserve">. </w:t>
      </w:r>
      <w:r w:rsidR="00292328">
        <w:rPr>
          <w:rFonts w:ascii="Times New Roman" w:hAnsi="Times New Roman" w:cs="Times New Roman"/>
          <w:sz w:val="24"/>
          <w:szCs w:val="24"/>
        </w:rPr>
        <w:t xml:space="preserve">Our informants’ meetings with expectations to undertake </w:t>
      </w:r>
      <w:r w:rsidR="00292328">
        <w:rPr>
          <w:rFonts w:ascii="Times New Roman" w:hAnsi="Times New Roman" w:cs="Times New Roman"/>
          <w:sz w:val="24"/>
          <w:szCs w:val="24"/>
        </w:rPr>
        <w:t>any kind of work or work activity, although not aligned with their previous competencies, skills, or career prospects</w:t>
      </w:r>
      <w:r w:rsidR="00292328">
        <w:rPr>
          <w:rFonts w:ascii="Times New Roman" w:hAnsi="Times New Roman" w:cs="Times New Roman"/>
          <w:sz w:val="24"/>
          <w:szCs w:val="24"/>
        </w:rPr>
        <w:t xml:space="preserve"> migrant, may serve as an example of this embedded ethic. </w:t>
      </w:r>
      <w:r w:rsidR="00ED575B">
        <w:rPr>
          <w:rFonts w:ascii="Times New Roman" w:hAnsi="Times New Roman" w:cs="Times New Roman"/>
          <w:sz w:val="24"/>
          <w:szCs w:val="24"/>
        </w:rPr>
        <w:t>T</w:t>
      </w:r>
      <w:r w:rsidR="00ED575B" w:rsidRPr="00F9366D">
        <w:rPr>
          <w:rFonts w:ascii="Times New Roman" w:hAnsi="Times New Roman" w:cs="Times New Roman"/>
          <w:sz w:val="24"/>
          <w:szCs w:val="24"/>
        </w:rPr>
        <w:t xml:space="preserve">he guidelines prescribed for migrants’ successful work inclusion </w:t>
      </w:r>
      <w:r w:rsidR="00ED575B">
        <w:rPr>
          <w:rFonts w:ascii="Times New Roman" w:hAnsi="Times New Roman" w:cs="Times New Roman"/>
          <w:sz w:val="24"/>
          <w:szCs w:val="24"/>
        </w:rPr>
        <w:t xml:space="preserve">thus </w:t>
      </w:r>
      <w:r w:rsidR="00ED575B">
        <w:rPr>
          <w:rFonts w:ascii="Times New Roman" w:hAnsi="Times New Roman" w:cs="Times New Roman"/>
          <w:sz w:val="24"/>
          <w:szCs w:val="24"/>
        </w:rPr>
        <w:t>objectify</w:t>
      </w:r>
      <w:r w:rsidR="00ED575B" w:rsidRPr="00F9366D">
        <w:rPr>
          <w:rFonts w:ascii="Times New Roman" w:hAnsi="Times New Roman" w:cs="Times New Roman"/>
          <w:sz w:val="24"/>
          <w:szCs w:val="24"/>
        </w:rPr>
        <w:t xml:space="preserve"> migrants’ lived experiences as they depart from a</w:t>
      </w:r>
      <w:r w:rsidR="00ED575B">
        <w:rPr>
          <w:rFonts w:ascii="Times New Roman" w:hAnsi="Times New Roman" w:cs="Times New Roman"/>
          <w:sz w:val="24"/>
          <w:szCs w:val="24"/>
        </w:rPr>
        <w:t xml:space="preserve"> presumably universal</w:t>
      </w:r>
      <w:r w:rsidR="00ED575B" w:rsidRPr="00F9366D">
        <w:rPr>
          <w:rFonts w:ascii="Times New Roman" w:hAnsi="Times New Roman" w:cs="Times New Roman"/>
          <w:sz w:val="24"/>
          <w:szCs w:val="24"/>
        </w:rPr>
        <w:t xml:space="preserve"> </w:t>
      </w:r>
      <w:r w:rsidR="00ED575B">
        <w:rPr>
          <w:rFonts w:ascii="Times New Roman" w:hAnsi="Times New Roman" w:cs="Times New Roman"/>
          <w:sz w:val="24"/>
          <w:szCs w:val="24"/>
        </w:rPr>
        <w:t xml:space="preserve">and taken-for-granted </w:t>
      </w:r>
      <w:r w:rsidR="00ED575B" w:rsidRPr="00F9366D">
        <w:rPr>
          <w:rFonts w:ascii="Times New Roman" w:hAnsi="Times New Roman" w:cs="Times New Roman"/>
          <w:sz w:val="24"/>
          <w:szCs w:val="24"/>
        </w:rPr>
        <w:t>standpoint</w:t>
      </w:r>
      <w:r w:rsidR="00ED575B">
        <w:rPr>
          <w:rFonts w:ascii="Times New Roman" w:hAnsi="Times New Roman" w:cs="Times New Roman"/>
          <w:sz w:val="24"/>
          <w:szCs w:val="24"/>
        </w:rPr>
        <w:t>. The ruling relations of the ‘employment ethic’ thus</w:t>
      </w:r>
      <w:r w:rsidR="00ED575B" w:rsidRPr="005D2C57">
        <w:rPr>
          <w:rFonts w:ascii="Times New Roman" w:hAnsi="Times New Roman" w:cs="Times New Roman"/>
          <w:sz w:val="24"/>
          <w:szCs w:val="24"/>
        </w:rPr>
        <w:t xml:space="preserve"> work as a</w:t>
      </w:r>
      <w:r w:rsidR="00ED575B">
        <w:rPr>
          <w:rFonts w:ascii="Times New Roman" w:hAnsi="Times New Roman" w:cs="Times New Roman"/>
          <w:sz w:val="24"/>
          <w:szCs w:val="24"/>
        </w:rPr>
        <w:t>n overall</w:t>
      </w:r>
      <w:r w:rsidR="00ED575B" w:rsidRPr="005D2C57">
        <w:rPr>
          <w:rFonts w:ascii="Times New Roman" w:hAnsi="Times New Roman" w:cs="Times New Roman"/>
          <w:sz w:val="24"/>
          <w:szCs w:val="24"/>
        </w:rPr>
        <w:t xml:space="preserve"> device </w:t>
      </w:r>
      <w:r w:rsidR="00ED575B">
        <w:rPr>
          <w:rFonts w:ascii="Times New Roman" w:hAnsi="Times New Roman" w:cs="Times New Roman"/>
          <w:sz w:val="24"/>
          <w:szCs w:val="24"/>
        </w:rPr>
        <w:t xml:space="preserve">or governing strategy </w:t>
      </w:r>
      <w:r w:rsidR="00ED575B" w:rsidRPr="005D2C57">
        <w:rPr>
          <w:rFonts w:ascii="Times New Roman" w:hAnsi="Times New Roman" w:cs="Times New Roman"/>
          <w:sz w:val="24"/>
          <w:szCs w:val="24"/>
        </w:rPr>
        <w:t>for migrant</w:t>
      </w:r>
      <w:r w:rsidR="00ED575B">
        <w:rPr>
          <w:rFonts w:ascii="Times New Roman" w:hAnsi="Times New Roman" w:cs="Times New Roman"/>
          <w:sz w:val="24"/>
          <w:szCs w:val="24"/>
        </w:rPr>
        <w:t>s’</w:t>
      </w:r>
      <w:r w:rsidR="00ED575B" w:rsidRPr="005D2C57">
        <w:rPr>
          <w:rFonts w:ascii="Times New Roman" w:hAnsi="Times New Roman" w:cs="Times New Roman"/>
          <w:sz w:val="24"/>
          <w:szCs w:val="24"/>
        </w:rPr>
        <w:t xml:space="preserve"> work inclusion</w:t>
      </w:r>
      <w:r w:rsidR="00ED575B">
        <w:rPr>
          <w:rFonts w:ascii="Times New Roman" w:hAnsi="Times New Roman" w:cs="Times New Roman"/>
          <w:sz w:val="24"/>
          <w:szCs w:val="24"/>
        </w:rPr>
        <w:t>. Consequently, this</w:t>
      </w:r>
      <w:r w:rsidR="005D2C57">
        <w:rPr>
          <w:rFonts w:ascii="Times New Roman" w:hAnsi="Times New Roman" w:cs="Times New Roman"/>
          <w:sz w:val="24"/>
          <w:szCs w:val="24"/>
        </w:rPr>
        <w:t xml:space="preserve"> </w:t>
      </w:r>
      <w:r w:rsidR="006E727E">
        <w:rPr>
          <w:rFonts w:ascii="Times New Roman" w:hAnsi="Times New Roman" w:cs="Times New Roman"/>
          <w:sz w:val="24"/>
          <w:szCs w:val="24"/>
        </w:rPr>
        <w:t>‘</w:t>
      </w:r>
      <w:r w:rsidR="00F9366D" w:rsidRPr="005D2C57">
        <w:rPr>
          <w:rFonts w:ascii="Times New Roman" w:hAnsi="Times New Roman" w:cs="Times New Roman"/>
          <w:sz w:val="24"/>
          <w:szCs w:val="24"/>
        </w:rPr>
        <w:t>the institutional gaze</w:t>
      </w:r>
      <w:r w:rsidR="006E727E">
        <w:rPr>
          <w:rFonts w:ascii="Times New Roman" w:hAnsi="Times New Roman" w:cs="Times New Roman"/>
          <w:sz w:val="24"/>
          <w:szCs w:val="24"/>
        </w:rPr>
        <w:t>’</w:t>
      </w:r>
      <w:r w:rsidR="00F9366D" w:rsidRPr="005D2C57">
        <w:rPr>
          <w:rFonts w:ascii="Times New Roman" w:hAnsi="Times New Roman" w:cs="Times New Roman"/>
          <w:sz w:val="24"/>
          <w:szCs w:val="24"/>
        </w:rPr>
        <w:t xml:space="preserve"> </w:t>
      </w:r>
      <w:r w:rsidR="006E727E">
        <w:rPr>
          <w:rFonts w:ascii="Times New Roman" w:hAnsi="Times New Roman" w:cs="Times New Roman"/>
          <w:sz w:val="24"/>
          <w:szCs w:val="24"/>
        </w:rPr>
        <w:fldChar w:fldCharType="begin">
          <w:fldData xml:space="preserve">PEVuZE5vdGU+PENpdGU+PEF1dGhvcj5NY0NveTwvQXV0aG9yPjxZZWFyPjIwMDY8L1llYXI+PFJl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</w:fldData>
        </w:fldChar>
      </w:r>
      <w:r w:rsidR="006E727E">
        <w:rPr>
          <w:rFonts w:ascii="Times New Roman" w:hAnsi="Times New Roman" w:cs="Times New Roman"/>
          <w:sz w:val="24"/>
          <w:szCs w:val="24"/>
        </w:rPr>
        <w:instrText xml:space="preserve"> ADDIN EN.CITE </w:instrText>
      </w:r>
      <w:r w:rsidR="006E727E">
        <w:rPr>
          <w:rFonts w:ascii="Times New Roman" w:hAnsi="Times New Roman" w:cs="Times New Roman"/>
          <w:sz w:val="24"/>
          <w:szCs w:val="24"/>
        </w:rPr>
        <w:fldChar w:fldCharType="begin">
          <w:fldData xml:space="preserve">PEVuZE5vdGU+PENpdGU+PEF1dGhvcj5NY0NveTwvQXV0aG9yPjxZZWFyPjIwMDY8L1llYXI+PFJl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</w:fldData>
        </w:fldChar>
      </w:r>
      <w:r w:rsidR="006E727E">
        <w:rPr>
          <w:rFonts w:ascii="Times New Roman" w:hAnsi="Times New Roman" w:cs="Times New Roman"/>
          <w:sz w:val="24"/>
          <w:szCs w:val="24"/>
        </w:rPr>
        <w:instrText xml:space="preserve"> ADDIN EN.CITE.DATA </w:instrText>
      </w:r>
      <w:r w:rsidR="006E727E">
        <w:rPr>
          <w:rFonts w:ascii="Times New Roman" w:hAnsi="Times New Roman" w:cs="Times New Roman"/>
          <w:sz w:val="24"/>
          <w:szCs w:val="24"/>
        </w:rPr>
      </w:r>
      <w:r w:rsidR="006E727E">
        <w:rPr>
          <w:rFonts w:ascii="Times New Roman" w:hAnsi="Times New Roman" w:cs="Times New Roman"/>
          <w:sz w:val="24"/>
          <w:szCs w:val="24"/>
        </w:rPr>
        <w:fldChar w:fldCharType="end"/>
      </w:r>
      <w:r w:rsidR="006E727E">
        <w:rPr>
          <w:rFonts w:ascii="Times New Roman" w:hAnsi="Times New Roman" w:cs="Times New Roman"/>
          <w:sz w:val="24"/>
          <w:szCs w:val="24"/>
        </w:rPr>
      </w:r>
      <w:r w:rsidR="006E727E">
        <w:rPr>
          <w:rFonts w:ascii="Times New Roman" w:hAnsi="Times New Roman" w:cs="Times New Roman"/>
          <w:sz w:val="24"/>
          <w:szCs w:val="24"/>
        </w:rPr>
        <w:fldChar w:fldCharType="separate"/>
      </w:r>
      <w:r w:rsidR="006E727E">
        <w:rPr>
          <w:rFonts w:ascii="Times New Roman" w:hAnsi="Times New Roman" w:cs="Times New Roman"/>
          <w:noProof/>
          <w:sz w:val="24"/>
          <w:szCs w:val="24"/>
        </w:rPr>
        <w:t>(McCoy, 2006)</w:t>
      </w:r>
      <w:r w:rsidR="006E727E">
        <w:rPr>
          <w:rFonts w:ascii="Times New Roman" w:hAnsi="Times New Roman" w:cs="Times New Roman"/>
          <w:sz w:val="24"/>
          <w:szCs w:val="24"/>
        </w:rPr>
        <w:fldChar w:fldCharType="end"/>
      </w:r>
      <w:r w:rsidR="006E727E">
        <w:rPr>
          <w:rFonts w:ascii="Times New Roman" w:hAnsi="Times New Roman" w:cs="Times New Roman"/>
          <w:sz w:val="24"/>
          <w:szCs w:val="24"/>
        </w:rPr>
        <w:t xml:space="preserve"> </w:t>
      </w:r>
      <w:r w:rsidR="00F9366D" w:rsidRPr="005D2C57">
        <w:rPr>
          <w:rFonts w:ascii="Times New Roman" w:hAnsi="Times New Roman" w:cs="Times New Roman"/>
          <w:sz w:val="24"/>
          <w:szCs w:val="24"/>
        </w:rPr>
        <w:t xml:space="preserve">of the migrant population </w:t>
      </w:r>
      <w:r w:rsidR="00E42891">
        <w:rPr>
          <w:rFonts w:ascii="Times New Roman" w:hAnsi="Times New Roman" w:cs="Times New Roman"/>
          <w:sz w:val="24"/>
          <w:szCs w:val="24"/>
        </w:rPr>
        <w:t>entails</w:t>
      </w:r>
      <w:r w:rsidR="00F9366D" w:rsidRPr="005D2C57">
        <w:rPr>
          <w:rFonts w:ascii="Times New Roman" w:hAnsi="Times New Roman" w:cs="Times New Roman"/>
          <w:sz w:val="24"/>
          <w:szCs w:val="24"/>
        </w:rPr>
        <w:t xml:space="preserve"> </w:t>
      </w:r>
      <w:r w:rsidR="00D453FF">
        <w:rPr>
          <w:rFonts w:ascii="Times New Roman" w:hAnsi="Times New Roman" w:cs="Times New Roman"/>
          <w:sz w:val="24"/>
          <w:szCs w:val="24"/>
        </w:rPr>
        <w:t xml:space="preserve">seeing migrants first and foremost as </w:t>
      </w:r>
      <w:r w:rsidR="00F9366D" w:rsidRPr="005D2C57">
        <w:rPr>
          <w:rFonts w:ascii="Times New Roman" w:hAnsi="Times New Roman" w:cs="Times New Roman"/>
          <w:sz w:val="24"/>
          <w:szCs w:val="24"/>
        </w:rPr>
        <w:t xml:space="preserve">labour resources, </w:t>
      </w:r>
      <w:r w:rsidR="00292328">
        <w:rPr>
          <w:rFonts w:ascii="Times New Roman" w:hAnsi="Times New Roman" w:cs="Times New Roman"/>
          <w:sz w:val="24"/>
          <w:szCs w:val="24"/>
        </w:rPr>
        <w:t xml:space="preserve">due to </w:t>
      </w:r>
      <w:r w:rsidR="00B43B5E">
        <w:rPr>
          <w:rFonts w:ascii="Times New Roman" w:hAnsi="Times New Roman" w:cs="Times New Roman"/>
          <w:sz w:val="24"/>
          <w:szCs w:val="24"/>
        </w:rPr>
        <w:t>an</w:t>
      </w:r>
      <w:r w:rsidR="00292328">
        <w:rPr>
          <w:rFonts w:ascii="Times New Roman" w:hAnsi="Times New Roman" w:cs="Times New Roman"/>
          <w:sz w:val="24"/>
          <w:szCs w:val="24"/>
        </w:rPr>
        <w:t xml:space="preserve"> </w:t>
      </w:r>
      <w:r w:rsidR="000F7CA9">
        <w:rPr>
          <w:rFonts w:ascii="Times New Roman" w:hAnsi="Times New Roman" w:cs="Times New Roman"/>
          <w:sz w:val="24"/>
          <w:szCs w:val="24"/>
        </w:rPr>
        <w:t>increasing</w:t>
      </w:r>
      <w:r w:rsidR="00292328">
        <w:rPr>
          <w:rFonts w:ascii="Times New Roman" w:hAnsi="Times New Roman" w:cs="Times New Roman"/>
          <w:sz w:val="24"/>
          <w:szCs w:val="24"/>
        </w:rPr>
        <w:t xml:space="preserve"> activation </w:t>
      </w:r>
      <w:r w:rsidR="00ED575B">
        <w:rPr>
          <w:rFonts w:ascii="Times New Roman" w:hAnsi="Times New Roman" w:cs="Times New Roman"/>
          <w:sz w:val="24"/>
          <w:szCs w:val="24"/>
        </w:rPr>
        <w:t xml:space="preserve">policy and </w:t>
      </w:r>
      <w:r w:rsidR="00B43B5E">
        <w:rPr>
          <w:rFonts w:ascii="Times New Roman" w:hAnsi="Times New Roman" w:cs="Times New Roman"/>
          <w:sz w:val="24"/>
          <w:szCs w:val="24"/>
        </w:rPr>
        <w:t>governance</w:t>
      </w:r>
      <w:r w:rsidR="00292328">
        <w:rPr>
          <w:rFonts w:ascii="Times New Roman" w:hAnsi="Times New Roman" w:cs="Times New Roman"/>
          <w:sz w:val="24"/>
          <w:szCs w:val="24"/>
        </w:rPr>
        <w:t xml:space="preserve">. This finding </w:t>
      </w:r>
      <w:r w:rsidR="00B43B5E">
        <w:rPr>
          <w:rFonts w:ascii="Times New Roman" w:hAnsi="Times New Roman" w:cs="Times New Roman"/>
          <w:sz w:val="24"/>
          <w:szCs w:val="24"/>
        </w:rPr>
        <w:t xml:space="preserve">may </w:t>
      </w:r>
      <w:r w:rsidR="00ED575B">
        <w:rPr>
          <w:rFonts w:ascii="Times New Roman" w:hAnsi="Times New Roman" w:cs="Times New Roman"/>
          <w:sz w:val="24"/>
          <w:szCs w:val="24"/>
        </w:rPr>
        <w:t xml:space="preserve">even </w:t>
      </w:r>
      <w:r w:rsidR="00B43B5E">
        <w:rPr>
          <w:rFonts w:ascii="Times New Roman" w:hAnsi="Times New Roman" w:cs="Times New Roman"/>
          <w:sz w:val="24"/>
          <w:szCs w:val="24"/>
        </w:rPr>
        <w:t xml:space="preserve">include </w:t>
      </w:r>
      <w:r w:rsidR="00ED575B">
        <w:rPr>
          <w:rFonts w:ascii="Times New Roman" w:hAnsi="Times New Roman" w:cs="Times New Roman"/>
          <w:sz w:val="24"/>
          <w:szCs w:val="24"/>
        </w:rPr>
        <w:t>questioning if</w:t>
      </w:r>
      <w:r w:rsidR="00F06EBC">
        <w:rPr>
          <w:rFonts w:ascii="Times New Roman" w:hAnsi="Times New Roman" w:cs="Times New Roman"/>
          <w:sz w:val="24"/>
          <w:szCs w:val="24"/>
        </w:rPr>
        <w:t xml:space="preserve"> </w:t>
      </w:r>
      <w:r w:rsidR="009D5FF9">
        <w:rPr>
          <w:rFonts w:ascii="Times New Roman" w:hAnsi="Times New Roman" w:cs="Times New Roman"/>
          <w:sz w:val="24"/>
          <w:szCs w:val="24"/>
        </w:rPr>
        <w:t>the enactment of migrant work inclusion processes represents a</w:t>
      </w:r>
      <w:r w:rsidR="00ED575B">
        <w:rPr>
          <w:rFonts w:ascii="Times New Roman" w:hAnsi="Times New Roman" w:cs="Times New Roman"/>
          <w:sz w:val="24"/>
          <w:szCs w:val="24"/>
        </w:rPr>
        <w:t xml:space="preserve"> shift </w:t>
      </w:r>
      <w:r w:rsidR="004A70D9">
        <w:rPr>
          <w:rFonts w:ascii="Times New Roman" w:hAnsi="Times New Roman" w:cs="Times New Roman"/>
          <w:sz w:val="24"/>
          <w:szCs w:val="24"/>
        </w:rPr>
        <w:t>by introducing</w:t>
      </w:r>
      <w:r w:rsidR="00ED575B">
        <w:rPr>
          <w:rFonts w:ascii="Times New Roman" w:hAnsi="Times New Roman" w:cs="Times New Roman"/>
          <w:sz w:val="24"/>
          <w:szCs w:val="24"/>
        </w:rPr>
        <w:t xml:space="preserve"> a </w:t>
      </w:r>
      <w:r w:rsidR="009D5FF9">
        <w:rPr>
          <w:rFonts w:ascii="Times New Roman" w:hAnsi="Times New Roman" w:cs="Times New Roman"/>
          <w:sz w:val="24"/>
          <w:szCs w:val="24"/>
        </w:rPr>
        <w:t>re</w:t>
      </w:r>
      <w:r w:rsidR="00F06EBC">
        <w:rPr>
          <w:rFonts w:ascii="Times New Roman" w:hAnsi="Times New Roman" w:cs="Times New Roman"/>
          <w:sz w:val="24"/>
          <w:szCs w:val="24"/>
        </w:rPr>
        <w:t>commodification of labour</w:t>
      </w:r>
      <w:r w:rsidR="009D5FF9">
        <w:rPr>
          <w:rFonts w:ascii="Times New Roman" w:hAnsi="Times New Roman" w:cs="Times New Roman"/>
          <w:sz w:val="24"/>
          <w:szCs w:val="24"/>
        </w:rPr>
        <w:t>, challenging the initial</w:t>
      </w:r>
      <w:r w:rsidR="00F06EBC">
        <w:rPr>
          <w:rFonts w:ascii="Times New Roman" w:hAnsi="Times New Roman" w:cs="Times New Roman"/>
          <w:sz w:val="24"/>
          <w:szCs w:val="24"/>
        </w:rPr>
        <w:t xml:space="preserve"> </w:t>
      </w:r>
      <w:r w:rsidR="00ED575B">
        <w:rPr>
          <w:rFonts w:ascii="Times New Roman" w:hAnsi="Times New Roman" w:cs="Times New Roman"/>
          <w:sz w:val="24"/>
          <w:szCs w:val="24"/>
        </w:rPr>
        <w:t xml:space="preserve">decommodification characteristic of </w:t>
      </w:r>
      <w:r w:rsidR="00F06EBC">
        <w:rPr>
          <w:rFonts w:ascii="Times New Roman" w:hAnsi="Times New Roman" w:cs="Times New Roman"/>
          <w:sz w:val="24"/>
          <w:szCs w:val="24"/>
        </w:rPr>
        <w:t xml:space="preserve">the Scandinavian </w:t>
      </w:r>
      <w:r w:rsidR="004A70D9">
        <w:rPr>
          <w:rFonts w:ascii="Times New Roman" w:hAnsi="Times New Roman" w:cs="Times New Roman"/>
          <w:sz w:val="24"/>
          <w:szCs w:val="24"/>
        </w:rPr>
        <w:t xml:space="preserve">universal </w:t>
      </w:r>
      <w:r w:rsidR="00F06EBC">
        <w:rPr>
          <w:rFonts w:ascii="Times New Roman" w:hAnsi="Times New Roman" w:cs="Times New Roman"/>
          <w:sz w:val="24"/>
          <w:szCs w:val="24"/>
        </w:rPr>
        <w:t>welfare regime</w:t>
      </w:r>
      <w:r w:rsidR="00ED575B">
        <w:rPr>
          <w:rFonts w:ascii="Times New Roman" w:hAnsi="Times New Roman" w:cs="Times New Roman"/>
          <w:sz w:val="24"/>
          <w:szCs w:val="24"/>
        </w:rPr>
        <w:t>s</w:t>
      </w:r>
      <w:r w:rsidR="00F06EBC">
        <w:rPr>
          <w:rFonts w:ascii="Times New Roman" w:hAnsi="Times New Roman" w:cs="Times New Roman"/>
          <w:sz w:val="24"/>
          <w:szCs w:val="24"/>
        </w:rPr>
        <w:t xml:space="preserve"> </w:t>
      </w:r>
      <w:r w:rsidR="00B43B5E">
        <w:rPr>
          <w:rFonts w:ascii="Times New Roman" w:hAnsi="Times New Roman" w:cs="Times New Roman"/>
          <w:sz w:val="24"/>
          <w:szCs w:val="24"/>
        </w:rPr>
        <w:fldChar w:fldCharType="begin"/>
      </w:r>
      <w:r w:rsidR="00B43B5E">
        <w:rPr>
          <w:rFonts w:ascii="Times New Roman" w:hAnsi="Times New Roman" w:cs="Times New Roman"/>
          <w:sz w:val="24"/>
          <w:szCs w:val="24"/>
        </w:rPr>
        <w:instrText xml:space="preserve"> ADDIN EN.CITE &lt;EndNote&gt;&lt;Cite&gt;&lt;Author&gt;Esping-Andersen&lt;/Author&gt;&lt;Year&gt;1990&lt;/Year&gt;&lt;RecNum&gt;748&lt;/RecNum&gt;&lt;DisplayText&gt;(Esping-Andersen, 1990)&lt;/DisplayText&gt;&lt;record&gt;&lt;rec-number&gt;748&lt;/rec-number&gt;&lt;foreign-keys&gt;&lt;key app="EN" db-id="eff20vwwq2tse5ew2pe5ezecssszftrtd95r" timestamp="1628074878"&gt;748&lt;/key&gt;&lt;/foreign-keys&gt;&lt;ref-type name="Book"&gt;6&lt;/ref-type&gt;&lt;contributors&gt;&lt;authors&gt;&lt;author&gt;Esping-Andersen, Gøsta&lt;/author&gt;&lt;/authors&gt;&lt;/contributors&gt;&lt;titles&gt;&lt;title&gt;The three worlds of welfare capitalism&lt;/title&gt;&lt;/titles&gt;&lt;keywords&gt;&lt;keyword&gt;Welfare economics&lt;/keyword&gt;&lt;keyword&gt;kapitalisme&lt;/keyword&gt;&lt;keyword&gt;velferdsøkonomi&lt;/keyword&gt;&lt;keyword&gt;velferdsstaten&lt;/keyword&gt;&lt;keyword&gt;politisk&lt;/keyword&gt;&lt;keyword&gt;økonomi&lt;/keyword&gt;&lt;keyword&gt;sammenlignende studier&lt;/keyword&gt;&lt;keyword&gt;sosialpolitikk&lt;/keyword&gt;&lt;keyword&gt;velferdssamfunnet&lt;/keyword&gt;&lt;keyword&gt;velferdsstat&lt;/keyword&gt;&lt;keyword&gt;kaptialisme&lt;/keyword&gt;&lt;/keywords&gt;&lt;dates&gt;&lt;year&gt;1990&lt;/year&gt;&lt;/dates&gt;&lt;pub-location&gt;Cambridge, England&lt;/pub-location&gt;&lt;publisher&gt;Polity Press&lt;/publisher&gt;&lt;isbn&gt;0-7456-6675-2&amp;#xD;9780745666754&lt;/isbn&gt;&lt;urls&gt;&lt;/urls&gt;&lt;/record&gt;&lt;/Cite&gt;&lt;/EndNote&gt;</w:instrText>
      </w:r>
      <w:r w:rsidR="00B43B5E">
        <w:rPr>
          <w:rFonts w:ascii="Times New Roman" w:hAnsi="Times New Roman" w:cs="Times New Roman"/>
          <w:sz w:val="24"/>
          <w:szCs w:val="24"/>
        </w:rPr>
        <w:fldChar w:fldCharType="separate"/>
      </w:r>
      <w:r w:rsidR="00B43B5E">
        <w:rPr>
          <w:rFonts w:ascii="Times New Roman" w:hAnsi="Times New Roman" w:cs="Times New Roman"/>
          <w:noProof/>
          <w:sz w:val="24"/>
          <w:szCs w:val="24"/>
        </w:rPr>
        <w:t>(Esping-Andersen, 1990)</w:t>
      </w:r>
      <w:r w:rsidR="00B43B5E">
        <w:rPr>
          <w:rFonts w:ascii="Times New Roman" w:hAnsi="Times New Roman" w:cs="Times New Roman"/>
          <w:sz w:val="24"/>
          <w:szCs w:val="24"/>
        </w:rPr>
        <w:fldChar w:fldCharType="end"/>
      </w:r>
      <w:r w:rsidR="00F06EBC">
        <w:rPr>
          <w:rFonts w:ascii="Times New Roman" w:hAnsi="Times New Roman" w:cs="Times New Roman"/>
          <w:sz w:val="24"/>
          <w:szCs w:val="24"/>
        </w:rPr>
        <w:t>.</w:t>
      </w:r>
    </w:p>
    <w:p w14:paraId="45CD46AF" w14:textId="5A9DD8A3" w:rsidR="00D3105F" w:rsidRPr="005D2C57" w:rsidRDefault="00D3105F" w:rsidP="00D3105F">
      <w:pPr>
        <w:pStyle w:val="Overskrift1"/>
      </w:pPr>
      <w:r>
        <w:t>Conclusion and implications</w:t>
      </w:r>
      <w:r w:rsidR="0062467A">
        <w:t xml:space="preserve"> for further research</w:t>
      </w:r>
    </w:p>
    <w:p w14:paraId="229924BC" w14:textId="33A91AEB" w:rsidR="00345677" w:rsidRDefault="00F82BBC" w:rsidP="00382828">
      <w:pPr>
        <w:spacing w:after="0" w:line="36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This paper </w:t>
      </w:r>
      <w:r w:rsidR="0062467A">
        <w:rPr>
          <w:rFonts w:ascii="Times New Roman" w:hAnsi="Times New Roman" w:cs="Times New Roman"/>
          <w:sz w:val="24"/>
          <w:szCs w:val="24"/>
        </w:rPr>
        <w:t>challenges</w:t>
      </w:r>
      <w:r>
        <w:rPr>
          <w:rFonts w:ascii="Times New Roman" w:hAnsi="Times New Roman" w:cs="Times New Roman"/>
          <w:sz w:val="24"/>
          <w:szCs w:val="24"/>
        </w:rPr>
        <w:t xml:space="preserve"> the traditional view of subjective versus measured and objective time related to migrant inclusion and </w:t>
      </w:r>
      <w:r w:rsidR="00ED1E62">
        <w:rPr>
          <w:rFonts w:ascii="Times New Roman" w:hAnsi="Times New Roman" w:cs="Times New Roman"/>
          <w:sz w:val="24"/>
          <w:szCs w:val="24"/>
        </w:rPr>
        <w:t>also</w:t>
      </w:r>
      <w:r>
        <w:rPr>
          <w:rFonts w:ascii="Times New Roman" w:hAnsi="Times New Roman" w:cs="Times New Roman"/>
          <w:sz w:val="24"/>
          <w:szCs w:val="24"/>
        </w:rPr>
        <w:t xml:space="preserve"> </w:t>
      </w:r>
      <w:r w:rsidR="00933815">
        <w:rPr>
          <w:rFonts w:ascii="Times New Roman" w:hAnsi="Times New Roman" w:cs="Times New Roman"/>
          <w:sz w:val="24"/>
          <w:szCs w:val="24"/>
        </w:rPr>
        <w:t>explores</w:t>
      </w:r>
      <w:r w:rsidRPr="00543908">
        <w:rPr>
          <w:rFonts w:ascii="Times New Roman" w:hAnsi="Times New Roman" w:cs="Times New Roman"/>
          <w:sz w:val="24"/>
          <w:szCs w:val="24"/>
        </w:rPr>
        <w:t xml:space="preserve"> how time </w:t>
      </w:r>
      <w:r>
        <w:rPr>
          <w:rFonts w:ascii="Times New Roman" w:hAnsi="Times New Roman" w:cs="Times New Roman"/>
          <w:sz w:val="24"/>
          <w:szCs w:val="24"/>
        </w:rPr>
        <w:t xml:space="preserve">can be viewed </w:t>
      </w:r>
      <w:r w:rsidRPr="00543908">
        <w:rPr>
          <w:rFonts w:ascii="Times New Roman" w:hAnsi="Times New Roman" w:cs="Times New Roman"/>
          <w:sz w:val="24"/>
          <w:szCs w:val="24"/>
        </w:rPr>
        <w:t xml:space="preserve">as a resource </w:t>
      </w:r>
      <w:r>
        <w:rPr>
          <w:rFonts w:ascii="Times New Roman" w:hAnsi="Times New Roman" w:cs="Times New Roman"/>
          <w:sz w:val="24"/>
          <w:szCs w:val="24"/>
        </w:rPr>
        <w:t xml:space="preserve">for different social actors and purposes </w:t>
      </w:r>
      <w:r w:rsidR="0062467A">
        <w:rPr>
          <w:rFonts w:ascii="Times New Roman" w:hAnsi="Times New Roman" w:cs="Times New Roman"/>
          <w:sz w:val="24"/>
          <w:szCs w:val="24"/>
        </w:rPr>
        <w:fldChar w:fldCharType="begin"/>
      </w:r>
      <w:r w:rsidR="0062467A">
        <w:rPr>
          <w:rFonts w:ascii="Times New Roman" w:hAnsi="Times New Roman" w:cs="Times New Roman"/>
          <w:sz w:val="24"/>
          <w:szCs w:val="24"/>
        </w:rPr>
        <w:instrText xml:space="preserve"> ADDIN EN.CITE &lt;EndNote&gt;&lt;Cite&gt;&lt;Author&gt;Hernes&lt;/Author&gt;&lt;Year&gt;2022&lt;/Year&gt;&lt;RecNum&gt;1470&lt;/RecNum&gt;&lt;DisplayText&gt;(Hernes, 2022)&lt;/DisplayText&gt;&lt;record&gt;&lt;rec-number&gt;1470&lt;/rec-number&gt;&lt;foreign-keys&gt;&lt;key app="EN" db-id="eff20vwwq2tse5ew2pe5ezecssszftrtd95r" timestamp="1709889642"&gt;1470&lt;/key&gt;&lt;/foreign-keys&gt;&lt;ref-type name="Book"&gt;6&lt;/ref-type&gt;&lt;contributors&gt;&lt;authors&gt;&lt;author&gt;Hernes, Tor&lt;/author&gt;&lt;/authors&gt;&lt;/contributors&gt;&lt;titles&gt;&lt;title&gt;Organization and Time&lt;/title&gt;&lt;/titles&gt;&lt;edition&gt;1&lt;/edition&gt;&lt;keywords&gt;&lt;keyword&gt;Organizational behavior&lt;/keyword&gt;&lt;keyword&gt;Time management&lt;/keyword&gt;&lt;/keywords&gt;&lt;dates&gt;&lt;year&gt;2022&lt;/year&gt;&lt;/dates&gt;&lt;pub-location&gt;Oxford&lt;/pub-location&gt;&lt;publisher&gt;Oxford: Oxford University Press, Incorporated&lt;/publisher&gt;&lt;isbn&gt;0192894382&amp;#xD;9780192894380&lt;/isbn&gt;&lt;urls&gt;&lt;/urls&gt;&lt;electronic-resource-num&gt;10.1093/oso/9780192894380.001.0001&lt;/electronic-resource-num&gt;&lt;/record&gt;&lt;/Cite&gt;&lt;/EndNote&gt;</w:instrText>
      </w:r>
      <w:r w:rsidR="0062467A">
        <w:rPr>
          <w:rFonts w:ascii="Times New Roman" w:hAnsi="Times New Roman" w:cs="Times New Roman"/>
          <w:sz w:val="24"/>
          <w:szCs w:val="24"/>
        </w:rPr>
        <w:fldChar w:fldCharType="separate"/>
      </w:r>
      <w:r w:rsidR="0062467A">
        <w:rPr>
          <w:rFonts w:ascii="Times New Roman" w:hAnsi="Times New Roman" w:cs="Times New Roman"/>
          <w:noProof/>
          <w:sz w:val="24"/>
          <w:szCs w:val="24"/>
        </w:rPr>
        <w:t>(Hernes, 2022)</w:t>
      </w:r>
      <w:r w:rsidR="0062467A">
        <w:rPr>
          <w:rFonts w:ascii="Times New Roman" w:hAnsi="Times New Roman" w:cs="Times New Roman"/>
          <w:sz w:val="24"/>
          <w:szCs w:val="24"/>
        </w:rPr>
        <w:fldChar w:fldCharType="end"/>
      </w:r>
      <w:r w:rsidR="0062467A">
        <w:rPr>
          <w:rFonts w:ascii="Times New Roman" w:hAnsi="Times New Roman" w:cs="Times New Roman"/>
          <w:sz w:val="24"/>
          <w:szCs w:val="24"/>
        </w:rPr>
        <w:t xml:space="preserve">. </w:t>
      </w:r>
      <w:r w:rsidR="00ED1E62">
        <w:rPr>
          <w:rFonts w:ascii="Times New Roman" w:hAnsi="Times New Roman" w:cs="Times New Roman"/>
          <w:sz w:val="24"/>
          <w:szCs w:val="24"/>
        </w:rPr>
        <w:t>Based on our study, we</w:t>
      </w:r>
      <w:r w:rsidR="0062467A">
        <w:rPr>
          <w:rFonts w:ascii="Times New Roman" w:hAnsi="Times New Roman" w:cs="Times New Roman"/>
          <w:sz w:val="24"/>
          <w:szCs w:val="24"/>
        </w:rPr>
        <w:t xml:space="preserve"> </w:t>
      </w:r>
      <w:r w:rsidR="00ED1E62">
        <w:rPr>
          <w:rFonts w:ascii="Times New Roman" w:hAnsi="Times New Roman" w:cs="Times New Roman"/>
          <w:sz w:val="24"/>
          <w:szCs w:val="24"/>
        </w:rPr>
        <w:t>assert</w:t>
      </w:r>
      <w:r w:rsidR="0062467A">
        <w:rPr>
          <w:rFonts w:ascii="Times New Roman" w:hAnsi="Times New Roman" w:cs="Times New Roman"/>
          <w:sz w:val="24"/>
          <w:szCs w:val="24"/>
        </w:rPr>
        <w:t xml:space="preserve"> that there is a</w:t>
      </w:r>
      <w:r w:rsidR="00DE378E">
        <w:rPr>
          <w:rFonts w:ascii="Times New Roman" w:hAnsi="Times New Roman" w:cs="Times New Roman"/>
          <w:sz w:val="24"/>
          <w:szCs w:val="24"/>
        </w:rPr>
        <w:t xml:space="preserve">n immanent </w:t>
      </w:r>
      <w:r w:rsidR="00ED1E62">
        <w:rPr>
          <w:rFonts w:ascii="Times New Roman" w:hAnsi="Times New Roman" w:cs="Times New Roman"/>
          <w:sz w:val="24"/>
          <w:szCs w:val="24"/>
        </w:rPr>
        <w:t xml:space="preserve">twofold </w:t>
      </w:r>
      <w:r w:rsidR="0062467A">
        <w:rPr>
          <w:rFonts w:ascii="Times New Roman" w:hAnsi="Times New Roman" w:cs="Times New Roman"/>
          <w:sz w:val="24"/>
          <w:szCs w:val="24"/>
        </w:rPr>
        <w:t>disjuncture</w:t>
      </w:r>
      <w:r w:rsidR="00345677">
        <w:rPr>
          <w:rFonts w:ascii="Times New Roman" w:hAnsi="Times New Roman" w:cs="Times New Roman"/>
          <w:sz w:val="24"/>
          <w:szCs w:val="24"/>
        </w:rPr>
        <w:t xml:space="preserve"> related to this</w:t>
      </w:r>
      <w:r w:rsidR="00ED1E62">
        <w:rPr>
          <w:rFonts w:ascii="Times New Roman" w:hAnsi="Times New Roman" w:cs="Times New Roman"/>
          <w:sz w:val="24"/>
          <w:szCs w:val="24"/>
        </w:rPr>
        <w:t xml:space="preserve">. First, the work </w:t>
      </w:r>
      <w:r w:rsidR="0062467A">
        <w:rPr>
          <w:rFonts w:ascii="Times New Roman" w:hAnsi="Times New Roman" w:cs="Times New Roman"/>
          <w:sz w:val="24"/>
          <w:szCs w:val="24"/>
        </w:rPr>
        <w:t xml:space="preserve">inclusion process is viewed differently </w:t>
      </w:r>
      <w:r w:rsidR="00ED1E62">
        <w:rPr>
          <w:rFonts w:ascii="Times New Roman" w:hAnsi="Times New Roman" w:cs="Times New Roman"/>
          <w:sz w:val="24"/>
          <w:szCs w:val="24"/>
        </w:rPr>
        <w:t>from</w:t>
      </w:r>
      <w:r w:rsidR="0062467A">
        <w:rPr>
          <w:rFonts w:ascii="Times New Roman" w:hAnsi="Times New Roman" w:cs="Times New Roman"/>
          <w:sz w:val="24"/>
          <w:szCs w:val="24"/>
        </w:rPr>
        <w:t xml:space="preserve"> a subjective and institutional </w:t>
      </w:r>
      <w:r w:rsidR="00345677">
        <w:rPr>
          <w:rFonts w:ascii="Times New Roman" w:hAnsi="Times New Roman" w:cs="Times New Roman"/>
          <w:sz w:val="24"/>
          <w:szCs w:val="24"/>
        </w:rPr>
        <w:t>point of view</w:t>
      </w:r>
      <w:r w:rsidR="00ED1E62">
        <w:rPr>
          <w:rFonts w:ascii="Times New Roman" w:hAnsi="Times New Roman" w:cs="Times New Roman"/>
          <w:sz w:val="24"/>
          <w:szCs w:val="24"/>
        </w:rPr>
        <w:t xml:space="preserve"> regarding </w:t>
      </w:r>
      <w:r w:rsidR="0062467A">
        <w:rPr>
          <w:rFonts w:ascii="Times New Roman" w:hAnsi="Times New Roman" w:cs="Times New Roman"/>
          <w:sz w:val="24"/>
          <w:szCs w:val="24"/>
        </w:rPr>
        <w:t>time trajectory</w:t>
      </w:r>
      <w:r w:rsidR="00ED1E62">
        <w:rPr>
          <w:rFonts w:ascii="Times New Roman" w:hAnsi="Times New Roman" w:cs="Times New Roman"/>
          <w:sz w:val="24"/>
          <w:szCs w:val="24"/>
        </w:rPr>
        <w:t xml:space="preserve">. From an institutional point of view, the inclusion process is found one-dimensional and linear, with labour </w:t>
      </w:r>
      <w:proofErr w:type="gramStart"/>
      <w:r w:rsidR="00ED1E62">
        <w:rPr>
          <w:rFonts w:ascii="Times New Roman" w:hAnsi="Times New Roman" w:cs="Times New Roman"/>
          <w:sz w:val="24"/>
          <w:szCs w:val="24"/>
        </w:rPr>
        <w:t>as a means to</w:t>
      </w:r>
      <w:proofErr w:type="gramEnd"/>
      <w:r w:rsidR="00ED1E62">
        <w:rPr>
          <w:rFonts w:ascii="Times New Roman" w:hAnsi="Times New Roman" w:cs="Times New Roman"/>
          <w:sz w:val="24"/>
          <w:szCs w:val="24"/>
        </w:rPr>
        <w:t xml:space="preserve"> an end</w:t>
      </w:r>
      <w:r w:rsidR="00345677">
        <w:rPr>
          <w:rFonts w:ascii="Times New Roman" w:hAnsi="Times New Roman" w:cs="Times New Roman"/>
          <w:sz w:val="24"/>
          <w:szCs w:val="24"/>
        </w:rPr>
        <w:t>.</w:t>
      </w:r>
      <w:r w:rsidR="00ED1E62">
        <w:rPr>
          <w:rFonts w:ascii="Times New Roman" w:hAnsi="Times New Roman" w:cs="Times New Roman"/>
          <w:sz w:val="24"/>
          <w:szCs w:val="24"/>
        </w:rPr>
        <w:t xml:space="preserve"> </w:t>
      </w:r>
      <w:r w:rsidR="00D3447D">
        <w:rPr>
          <w:rFonts w:ascii="Times New Roman" w:hAnsi="Times New Roman" w:cs="Times New Roman"/>
          <w:sz w:val="24"/>
          <w:szCs w:val="24"/>
        </w:rPr>
        <w:t>Consequently</w:t>
      </w:r>
      <w:r w:rsidR="00DE378E">
        <w:rPr>
          <w:rFonts w:ascii="Times New Roman" w:hAnsi="Times New Roman" w:cs="Times New Roman"/>
          <w:sz w:val="24"/>
          <w:szCs w:val="24"/>
        </w:rPr>
        <w:t xml:space="preserve">, institutional guidelines are set on a short-term default, revealed in measures to include migrants in the labour force as soon as possible. </w:t>
      </w:r>
      <w:r w:rsidR="00ED1E62">
        <w:rPr>
          <w:rFonts w:ascii="Times New Roman" w:hAnsi="Times New Roman" w:cs="Times New Roman"/>
          <w:sz w:val="24"/>
          <w:szCs w:val="24"/>
        </w:rPr>
        <w:t xml:space="preserve">From </w:t>
      </w:r>
      <w:r w:rsidR="00345677">
        <w:rPr>
          <w:rFonts w:ascii="Times New Roman" w:hAnsi="Times New Roman" w:cs="Times New Roman"/>
          <w:sz w:val="24"/>
          <w:szCs w:val="24"/>
        </w:rPr>
        <w:t xml:space="preserve">the migrants’ </w:t>
      </w:r>
      <w:r w:rsidR="00ED1E62">
        <w:rPr>
          <w:rFonts w:ascii="Times New Roman" w:hAnsi="Times New Roman" w:cs="Times New Roman"/>
          <w:sz w:val="24"/>
          <w:szCs w:val="24"/>
        </w:rPr>
        <w:t>point of view, inclusion in</w:t>
      </w:r>
      <w:r w:rsidR="00345677">
        <w:rPr>
          <w:rFonts w:ascii="Times New Roman" w:hAnsi="Times New Roman" w:cs="Times New Roman"/>
          <w:sz w:val="24"/>
          <w:szCs w:val="24"/>
        </w:rPr>
        <w:t>to the host society is viewed as a</w:t>
      </w:r>
      <w:r w:rsidR="00DE378E">
        <w:rPr>
          <w:rFonts w:ascii="Times New Roman" w:hAnsi="Times New Roman" w:cs="Times New Roman"/>
          <w:sz w:val="24"/>
          <w:szCs w:val="24"/>
        </w:rPr>
        <w:t>n ongoing,</w:t>
      </w:r>
      <w:r w:rsidR="00345677">
        <w:rPr>
          <w:rFonts w:ascii="Times New Roman" w:hAnsi="Times New Roman" w:cs="Times New Roman"/>
          <w:sz w:val="24"/>
          <w:szCs w:val="24"/>
        </w:rPr>
        <w:t xml:space="preserve"> multiple and non-linear process, </w:t>
      </w:r>
      <w:r w:rsidR="00933815">
        <w:rPr>
          <w:rFonts w:ascii="Times New Roman" w:hAnsi="Times New Roman" w:cs="Times New Roman"/>
          <w:sz w:val="24"/>
          <w:szCs w:val="24"/>
        </w:rPr>
        <w:t>where</w:t>
      </w:r>
      <w:r w:rsidR="00345677">
        <w:rPr>
          <w:rFonts w:ascii="Times New Roman" w:hAnsi="Times New Roman" w:cs="Times New Roman"/>
          <w:sz w:val="24"/>
          <w:szCs w:val="24"/>
        </w:rPr>
        <w:t xml:space="preserve"> labour is only one part of the challenges and </w:t>
      </w:r>
      <w:proofErr w:type="gramStart"/>
      <w:r w:rsidR="004A70D9">
        <w:rPr>
          <w:rFonts w:ascii="Times New Roman" w:hAnsi="Times New Roman" w:cs="Times New Roman"/>
          <w:sz w:val="24"/>
          <w:szCs w:val="24"/>
        </w:rPr>
        <w:t>barriers</w:t>
      </w:r>
      <w:proofErr w:type="gramEnd"/>
      <w:r w:rsidR="004A70D9">
        <w:rPr>
          <w:rFonts w:ascii="Times New Roman" w:hAnsi="Times New Roman" w:cs="Times New Roman"/>
          <w:sz w:val="24"/>
          <w:szCs w:val="24"/>
        </w:rPr>
        <w:t xml:space="preserve"> </w:t>
      </w:r>
      <w:r w:rsidR="00DE378E">
        <w:rPr>
          <w:rFonts w:ascii="Times New Roman" w:hAnsi="Times New Roman" w:cs="Times New Roman"/>
          <w:sz w:val="24"/>
          <w:szCs w:val="24"/>
        </w:rPr>
        <w:t>they must o</w:t>
      </w:r>
      <w:r w:rsidR="00345677">
        <w:rPr>
          <w:rFonts w:ascii="Times New Roman" w:hAnsi="Times New Roman" w:cs="Times New Roman"/>
          <w:sz w:val="24"/>
          <w:szCs w:val="24"/>
        </w:rPr>
        <w:t xml:space="preserve">vercome </w:t>
      </w:r>
      <w:r w:rsidR="00D3447D">
        <w:rPr>
          <w:rFonts w:ascii="Times New Roman" w:hAnsi="Times New Roman" w:cs="Times New Roman"/>
          <w:sz w:val="24"/>
          <w:szCs w:val="24"/>
        </w:rPr>
        <w:t>to become</w:t>
      </w:r>
      <w:r w:rsidR="00345677">
        <w:rPr>
          <w:rFonts w:ascii="Times New Roman" w:hAnsi="Times New Roman" w:cs="Times New Roman"/>
          <w:sz w:val="24"/>
          <w:szCs w:val="24"/>
        </w:rPr>
        <w:t xml:space="preserve"> </w:t>
      </w:r>
      <w:r w:rsidR="00933815">
        <w:rPr>
          <w:rFonts w:ascii="Times New Roman" w:hAnsi="Times New Roman" w:cs="Times New Roman"/>
          <w:sz w:val="24"/>
          <w:szCs w:val="24"/>
        </w:rPr>
        <w:t>citizens</w:t>
      </w:r>
      <w:r w:rsidR="00D3447D">
        <w:rPr>
          <w:rFonts w:ascii="Times New Roman" w:hAnsi="Times New Roman" w:cs="Times New Roman"/>
          <w:sz w:val="24"/>
          <w:szCs w:val="24"/>
        </w:rPr>
        <w:t xml:space="preserve"> of full value</w:t>
      </w:r>
      <w:r w:rsidR="00345677">
        <w:rPr>
          <w:rFonts w:ascii="Times New Roman" w:hAnsi="Times New Roman" w:cs="Times New Roman"/>
          <w:sz w:val="24"/>
          <w:szCs w:val="24"/>
        </w:rPr>
        <w:t>.</w:t>
      </w:r>
      <w:r w:rsidR="00ED1E62">
        <w:rPr>
          <w:rFonts w:ascii="Times New Roman" w:hAnsi="Times New Roman" w:cs="Times New Roman"/>
          <w:sz w:val="24"/>
          <w:szCs w:val="24"/>
        </w:rPr>
        <w:t xml:space="preserve"> </w:t>
      </w:r>
      <w:r w:rsidR="00345677" w:rsidRPr="00F22B8A">
        <w:rPr>
          <w:rFonts w:ascii="Times New Roman" w:hAnsi="Times New Roman" w:cs="Times New Roman"/>
          <w:sz w:val="24"/>
          <w:szCs w:val="24"/>
        </w:rPr>
        <w:t xml:space="preserve">Thus, </w:t>
      </w:r>
      <w:r w:rsidR="00DE378E">
        <w:rPr>
          <w:rFonts w:ascii="Times New Roman" w:hAnsi="Times New Roman" w:cs="Times New Roman"/>
          <w:sz w:val="24"/>
          <w:szCs w:val="24"/>
        </w:rPr>
        <w:t xml:space="preserve">migrants reveal a wider inclusion perspective, </w:t>
      </w:r>
      <w:r w:rsidR="00D3447D">
        <w:rPr>
          <w:rFonts w:ascii="Times New Roman" w:hAnsi="Times New Roman" w:cs="Times New Roman"/>
          <w:sz w:val="24"/>
          <w:szCs w:val="24"/>
        </w:rPr>
        <w:t>indicating that</w:t>
      </w:r>
      <w:r w:rsidR="00DE378E">
        <w:rPr>
          <w:rFonts w:ascii="Times New Roman" w:hAnsi="Times New Roman" w:cs="Times New Roman"/>
          <w:sz w:val="24"/>
          <w:szCs w:val="24"/>
        </w:rPr>
        <w:t xml:space="preserve"> </w:t>
      </w:r>
      <w:r w:rsidR="00DE378E" w:rsidRPr="00F22B8A">
        <w:rPr>
          <w:rFonts w:ascii="Times New Roman" w:hAnsi="Times New Roman" w:cs="Times New Roman"/>
          <w:sz w:val="24"/>
          <w:szCs w:val="24"/>
        </w:rPr>
        <w:t xml:space="preserve">the notion of </w:t>
      </w:r>
      <w:r w:rsidR="004A70D9">
        <w:rPr>
          <w:rFonts w:ascii="Times New Roman" w:hAnsi="Times New Roman" w:cs="Times New Roman"/>
          <w:sz w:val="24"/>
          <w:szCs w:val="24"/>
        </w:rPr>
        <w:t>‘</w:t>
      </w:r>
      <w:r w:rsidR="00DE378E" w:rsidRPr="00F22B8A">
        <w:rPr>
          <w:rFonts w:ascii="Times New Roman" w:hAnsi="Times New Roman" w:cs="Times New Roman"/>
          <w:sz w:val="24"/>
          <w:szCs w:val="24"/>
        </w:rPr>
        <w:t>work inclusion</w:t>
      </w:r>
      <w:r w:rsidR="004A70D9">
        <w:rPr>
          <w:rFonts w:ascii="Times New Roman" w:hAnsi="Times New Roman" w:cs="Times New Roman"/>
          <w:sz w:val="24"/>
          <w:szCs w:val="24"/>
        </w:rPr>
        <w:t>’</w:t>
      </w:r>
      <w:r w:rsidR="00DE378E" w:rsidRPr="00F22B8A">
        <w:rPr>
          <w:rFonts w:ascii="Times New Roman" w:hAnsi="Times New Roman" w:cs="Times New Roman"/>
          <w:sz w:val="24"/>
          <w:szCs w:val="24"/>
        </w:rPr>
        <w:t xml:space="preserve"> </w:t>
      </w:r>
      <w:r w:rsidR="00345677" w:rsidRPr="00F22B8A">
        <w:rPr>
          <w:rFonts w:ascii="Times New Roman" w:hAnsi="Times New Roman" w:cs="Times New Roman"/>
          <w:sz w:val="24"/>
          <w:szCs w:val="24"/>
        </w:rPr>
        <w:t xml:space="preserve">may even entail </w:t>
      </w:r>
      <w:r w:rsidR="004A70D9">
        <w:rPr>
          <w:rFonts w:ascii="Times New Roman" w:hAnsi="Times New Roman" w:cs="Times New Roman"/>
          <w:sz w:val="24"/>
          <w:szCs w:val="24"/>
        </w:rPr>
        <w:t xml:space="preserve">an </w:t>
      </w:r>
      <w:r w:rsidR="00345677" w:rsidRPr="00F22B8A">
        <w:rPr>
          <w:rFonts w:ascii="Times New Roman" w:hAnsi="Times New Roman" w:cs="Times New Roman"/>
          <w:sz w:val="24"/>
          <w:szCs w:val="24"/>
        </w:rPr>
        <w:t xml:space="preserve">inappropriate </w:t>
      </w:r>
      <w:r w:rsidR="00345677" w:rsidRPr="00F22B8A">
        <w:rPr>
          <w:rFonts w:ascii="Times New Roman" w:hAnsi="Times New Roman" w:cs="Times New Roman"/>
          <w:sz w:val="24"/>
          <w:szCs w:val="24"/>
        </w:rPr>
        <w:lastRenderedPageBreak/>
        <w:t xml:space="preserve">label as migrants did not seem to separate work inclusion from their overall societal </w:t>
      </w:r>
      <w:r w:rsidR="00345677">
        <w:rPr>
          <w:rFonts w:ascii="Times New Roman" w:hAnsi="Times New Roman" w:cs="Times New Roman"/>
          <w:sz w:val="24"/>
          <w:szCs w:val="24"/>
        </w:rPr>
        <w:t xml:space="preserve">and civic </w:t>
      </w:r>
      <w:r w:rsidR="00345677" w:rsidRPr="00F22B8A">
        <w:rPr>
          <w:rFonts w:ascii="Times New Roman" w:hAnsi="Times New Roman" w:cs="Times New Roman"/>
          <w:sz w:val="24"/>
          <w:szCs w:val="24"/>
        </w:rPr>
        <w:t>inclusion.</w:t>
      </w:r>
      <w:r w:rsidR="00345677">
        <w:rPr>
          <w:rFonts w:ascii="Times New Roman" w:hAnsi="Times New Roman" w:cs="Times New Roman"/>
          <w:sz w:val="24"/>
          <w:szCs w:val="24"/>
        </w:rPr>
        <w:t xml:space="preserve"> Second, we find that time viewed as a resource differs according to the subjective and the institutional standpoint. Migrants’ </w:t>
      </w:r>
      <w:r w:rsidR="00DE378E">
        <w:rPr>
          <w:rFonts w:ascii="Times New Roman" w:hAnsi="Times New Roman" w:cs="Times New Roman"/>
          <w:sz w:val="24"/>
          <w:szCs w:val="24"/>
        </w:rPr>
        <w:t xml:space="preserve">experiences reveal a lack of (time) resources deemed necessary for their inclusion process, while the institutional guidelines enact time as a device </w:t>
      </w:r>
      <w:r w:rsidR="00933815">
        <w:rPr>
          <w:rFonts w:ascii="Times New Roman" w:hAnsi="Times New Roman" w:cs="Times New Roman"/>
          <w:sz w:val="24"/>
          <w:szCs w:val="24"/>
        </w:rPr>
        <w:t>for</w:t>
      </w:r>
      <w:r w:rsidR="00DE378E">
        <w:rPr>
          <w:rFonts w:ascii="Times New Roman" w:hAnsi="Times New Roman" w:cs="Times New Roman"/>
          <w:sz w:val="24"/>
          <w:szCs w:val="24"/>
        </w:rPr>
        <w:t xml:space="preserve"> monitoring and controlling migrants’ access to support.</w:t>
      </w:r>
      <w:r w:rsidR="00D3447D">
        <w:rPr>
          <w:rFonts w:ascii="Times New Roman" w:hAnsi="Times New Roman" w:cs="Times New Roman"/>
          <w:sz w:val="24"/>
          <w:szCs w:val="24"/>
        </w:rPr>
        <w:t xml:space="preserve"> Thus, we argue that approaching time as differently constructed by various social actors, may contribute to an understanding of why migration policies fail - </w:t>
      </w:r>
      <w:r w:rsidR="00D3447D" w:rsidRPr="00543908">
        <w:rPr>
          <w:rFonts w:ascii="Times New Roman" w:hAnsi="Times New Roman" w:cs="Times New Roman"/>
          <w:sz w:val="24"/>
          <w:szCs w:val="24"/>
        </w:rPr>
        <w:t>both from an individual and an institutional point of view.</w:t>
      </w:r>
    </w:p>
    <w:p w14:paraId="4F684C40" w14:textId="6D2DB318" w:rsidR="00F72F4E" w:rsidRDefault="00ED1E62" w:rsidP="00A90349">
      <w:pPr>
        <w:spacing w:after="0" w:line="360" w:lineRule="auto"/>
        <w:ind w:firstLine="708"/>
        <w:textAlignment w:val="baseline"/>
        <w:rPr>
          <w:rFonts w:ascii="Times New Roman" w:hAnsi="Times New Roman" w:cs="Times New Roman"/>
          <w:sz w:val="24"/>
          <w:szCs w:val="24"/>
        </w:rPr>
      </w:pPr>
      <w:r>
        <w:rPr>
          <w:rFonts w:ascii="Times New Roman" w:hAnsi="Times New Roman" w:cs="Times New Roman"/>
          <w:sz w:val="24"/>
          <w:szCs w:val="24"/>
        </w:rPr>
        <w:t>R</w:t>
      </w:r>
      <w:r w:rsidR="00F82BBC">
        <w:rPr>
          <w:rFonts w:ascii="Times New Roman" w:hAnsi="Times New Roman" w:cs="Times New Roman"/>
          <w:sz w:val="24"/>
          <w:szCs w:val="24"/>
        </w:rPr>
        <w:t xml:space="preserve">aising the awareness of </w:t>
      </w:r>
      <w:r w:rsidR="0062467A">
        <w:rPr>
          <w:rFonts w:ascii="Times New Roman" w:hAnsi="Times New Roman" w:cs="Times New Roman"/>
          <w:sz w:val="24"/>
          <w:szCs w:val="24"/>
        </w:rPr>
        <w:t xml:space="preserve">the </w:t>
      </w:r>
      <w:r w:rsidR="00F82BBC" w:rsidRPr="00F85A21">
        <w:rPr>
          <w:rFonts w:ascii="Times New Roman" w:hAnsi="Times New Roman" w:cs="Times New Roman"/>
          <w:sz w:val="24"/>
          <w:szCs w:val="24"/>
        </w:rPr>
        <w:t>ruling relations</w:t>
      </w:r>
      <w:r w:rsidR="00F82BBC">
        <w:rPr>
          <w:rFonts w:ascii="Times New Roman" w:hAnsi="Times New Roman" w:cs="Times New Roman"/>
          <w:sz w:val="24"/>
          <w:szCs w:val="24"/>
        </w:rPr>
        <w:t xml:space="preserve"> </w:t>
      </w:r>
      <w:r w:rsidR="0062467A">
        <w:rPr>
          <w:rFonts w:ascii="Times New Roman" w:hAnsi="Times New Roman" w:cs="Times New Roman"/>
          <w:sz w:val="24"/>
          <w:szCs w:val="24"/>
        </w:rPr>
        <w:t xml:space="preserve">of </w:t>
      </w:r>
      <w:r w:rsidR="00D3447D">
        <w:rPr>
          <w:rFonts w:ascii="Times New Roman" w:hAnsi="Times New Roman" w:cs="Times New Roman"/>
          <w:sz w:val="24"/>
          <w:szCs w:val="24"/>
        </w:rPr>
        <w:t xml:space="preserve">‘the employment ethic’ </w:t>
      </w:r>
      <w:r w:rsidR="0062467A">
        <w:rPr>
          <w:rFonts w:ascii="Times New Roman" w:hAnsi="Times New Roman" w:cs="Times New Roman"/>
          <w:sz w:val="24"/>
          <w:szCs w:val="24"/>
        </w:rPr>
        <w:t xml:space="preserve">migration policies </w:t>
      </w:r>
      <w:proofErr w:type="gramStart"/>
      <w:r w:rsidR="000F7CA9">
        <w:rPr>
          <w:rFonts w:ascii="Times New Roman" w:hAnsi="Times New Roman" w:cs="Times New Roman"/>
          <w:sz w:val="24"/>
          <w:szCs w:val="24"/>
        </w:rPr>
        <w:t>allows</w:t>
      </w:r>
      <w:proofErr w:type="gramEnd"/>
      <w:r w:rsidR="00F82BBC">
        <w:rPr>
          <w:rFonts w:ascii="Times New Roman" w:hAnsi="Times New Roman" w:cs="Times New Roman"/>
          <w:sz w:val="24"/>
          <w:szCs w:val="24"/>
        </w:rPr>
        <w:t xml:space="preserve"> us to eventually highlight some potential implications for further research</w:t>
      </w:r>
      <w:r w:rsidR="0062467A">
        <w:rPr>
          <w:rFonts w:ascii="Times New Roman" w:hAnsi="Times New Roman" w:cs="Times New Roman"/>
          <w:sz w:val="24"/>
          <w:szCs w:val="24"/>
        </w:rPr>
        <w:t xml:space="preserve"> and policymaking</w:t>
      </w:r>
      <w:r w:rsidR="00F82BBC">
        <w:rPr>
          <w:rFonts w:ascii="Times New Roman" w:hAnsi="Times New Roman" w:cs="Times New Roman"/>
          <w:sz w:val="24"/>
          <w:szCs w:val="24"/>
        </w:rPr>
        <w:t xml:space="preserve">. Institutional guidelines are streamlined, </w:t>
      </w:r>
      <w:r w:rsidR="00F82BBC" w:rsidRPr="00543908">
        <w:rPr>
          <w:rFonts w:ascii="Times New Roman" w:hAnsi="Times New Roman" w:cs="Times New Roman"/>
          <w:sz w:val="24"/>
          <w:szCs w:val="24"/>
        </w:rPr>
        <w:t xml:space="preserve">interpreted, and </w:t>
      </w:r>
      <w:r w:rsidR="00F82BBC">
        <w:rPr>
          <w:rFonts w:ascii="Times New Roman" w:hAnsi="Times New Roman" w:cs="Times New Roman"/>
          <w:sz w:val="24"/>
          <w:szCs w:val="24"/>
        </w:rPr>
        <w:t xml:space="preserve">conducted aiming to provide </w:t>
      </w:r>
      <w:r w:rsidR="00F82BBC" w:rsidRPr="00543908">
        <w:rPr>
          <w:rFonts w:ascii="Times New Roman" w:hAnsi="Times New Roman" w:cs="Times New Roman"/>
          <w:sz w:val="24"/>
          <w:szCs w:val="24"/>
        </w:rPr>
        <w:t xml:space="preserve">standardization, </w:t>
      </w:r>
      <w:r w:rsidR="00F82BBC">
        <w:rPr>
          <w:rFonts w:ascii="Times New Roman" w:hAnsi="Times New Roman" w:cs="Times New Roman"/>
          <w:sz w:val="24"/>
          <w:szCs w:val="24"/>
        </w:rPr>
        <w:t>whereas migrants'</w:t>
      </w:r>
      <w:r w:rsidR="00F82BBC" w:rsidRPr="00543908">
        <w:rPr>
          <w:rFonts w:ascii="Times New Roman" w:hAnsi="Times New Roman" w:cs="Times New Roman"/>
          <w:sz w:val="24"/>
          <w:szCs w:val="24"/>
        </w:rPr>
        <w:t xml:space="preserve"> </w:t>
      </w:r>
      <w:r w:rsidR="00F82BBC">
        <w:rPr>
          <w:rFonts w:ascii="Times New Roman" w:hAnsi="Times New Roman" w:cs="Times New Roman"/>
          <w:sz w:val="24"/>
          <w:szCs w:val="24"/>
        </w:rPr>
        <w:t xml:space="preserve">experiences call for </w:t>
      </w:r>
      <w:r w:rsidR="00F82BBC" w:rsidRPr="00543908">
        <w:rPr>
          <w:rFonts w:ascii="Times New Roman" w:hAnsi="Times New Roman" w:cs="Times New Roman"/>
          <w:sz w:val="24"/>
          <w:szCs w:val="24"/>
        </w:rPr>
        <w:t xml:space="preserve">individual adjustments, not </w:t>
      </w:r>
      <w:r w:rsidR="00F82BBC">
        <w:rPr>
          <w:rFonts w:ascii="Times New Roman" w:hAnsi="Times New Roman" w:cs="Times New Roman"/>
          <w:sz w:val="24"/>
          <w:szCs w:val="24"/>
        </w:rPr>
        <w:t>being treated as</w:t>
      </w:r>
      <w:r w:rsidR="00F82BBC" w:rsidRPr="00543908">
        <w:rPr>
          <w:rFonts w:ascii="Times New Roman" w:hAnsi="Times New Roman" w:cs="Times New Roman"/>
          <w:sz w:val="24"/>
          <w:szCs w:val="24"/>
        </w:rPr>
        <w:t xml:space="preserve"> members of a target group</w:t>
      </w:r>
      <w:r w:rsidR="00F82BBC">
        <w:rPr>
          <w:rFonts w:ascii="Times New Roman" w:hAnsi="Times New Roman" w:cs="Times New Roman"/>
          <w:sz w:val="24"/>
          <w:szCs w:val="24"/>
        </w:rPr>
        <w:t xml:space="preserve">. </w:t>
      </w:r>
      <w:r w:rsidR="006A6DA4">
        <w:rPr>
          <w:rFonts w:ascii="Times New Roman" w:hAnsi="Times New Roman" w:cs="Times New Roman"/>
          <w:sz w:val="24"/>
          <w:szCs w:val="24"/>
        </w:rPr>
        <w:t xml:space="preserve">Based on our study, </w:t>
      </w:r>
      <w:r>
        <w:rPr>
          <w:rFonts w:ascii="Times New Roman" w:hAnsi="Times New Roman" w:cs="Times New Roman"/>
          <w:sz w:val="24"/>
          <w:szCs w:val="24"/>
        </w:rPr>
        <w:t xml:space="preserve">further research would benefit from exploring how </w:t>
      </w:r>
      <w:r w:rsidR="006A6DA4">
        <w:rPr>
          <w:rFonts w:ascii="Times New Roman" w:hAnsi="Times New Roman" w:cs="Times New Roman"/>
          <w:sz w:val="24"/>
          <w:szCs w:val="24"/>
        </w:rPr>
        <w:t>m</w:t>
      </w:r>
      <w:r w:rsidR="005D2C57" w:rsidRPr="00543908">
        <w:rPr>
          <w:rFonts w:ascii="Times New Roman" w:hAnsi="Times New Roman" w:cs="Times New Roman"/>
          <w:sz w:val="24"/>
          <w:szCs w:val="24"/>
        </w:rPr>
        <w:t xml:space="preserve">igrant work inclusion </w:t>
      </w:r>
      <w:r w:rsidR="006A6DA4">
        <w:rPr>
          <w:rFonts w:ascii="Times New Roman" w:hAnsi="Times New Roman" w:cs="Times New Roman"/>
          <w:sz w:val="24"/>
          <w:szCs w:val="24"/>
        </w:rPr>
        <w:t xml:space="preserve">policies </w:t>
      </w:r>
      <w:r w:rsidR="00D3447D">
        <w:rPr>
          <w:rFonts w:ascii="Times New Roman" w:hAnsi="Times New Roman" w:cs="Times New Roman"/>
          <w:sz w:val="24"/>
          <w:szCs w:val="24"/>
        </w:rPr>
        <w:t>might</w:t>
      </w:r>
      <w:r>
        <w:rPr>
          <w:rFonts w:ascii="Times New Roman" w:hAnsi="Times New Roman" w:cs="Times New Roman"/>
          <w:sz w:val="24"/>
          <w:szCs w:val="24"/>
        </w:rPr>
        <w:t xml:space="preserve"> </w:t>
      </w:r>
      <w:r w:rsidR="006C6BD1">
        <w:rPr>
          <w:rFonts w:ascii="Times New Roman" w:hAnsi="Times New Roman" w:cs="Times New Roman"/>
          <w:sz w:val="24"/>
          <w:szCs w:val="24"/>
        </w:rPr>
        <w:t xml:space="preserve">benefit from </w:t>
      </w:r>
      <w:r w:rsidR="006A6DA4">
        <w:rPr>
          <w:rFonts w:ascii="Times New Roman" w:hAnsi="Times New Roman" w:cs="Times New Roman"/>
          <w:sz w:val="24"/>
          <w:szCs w:val="24"/>
        </w:rPr>
        <w:t>including the migrant standpoint</w:t>
      </w:r>
      <w:r w:rsidR="0017030C">
        <w:rPr>
          <w:rFonts w:ascii="Times New Roman" w:hAnsi="Times New Roman" w:cs="Times New Roman"/>
          <w:sz w:val="24"/>
          <w:szCs w:val="24"/>
        </w:rPr>
        <w:t xml:space="preserve"> to a larger extent</w:t>
      </w:r>
      <w:r w:rsidR="00D3447D">
        <w:rPr>
          <w:rFonts w:ascii="Times New Roman" w:hAnsi="Times New Roman" w:cs="Times New Roman"/>
          <w:sz w:val="24"/>
          <w:szCs w:val="24"/>
        </w:rPr>
        <w:t xml:space="preserve">. </w:t>
      </w:r>
      <w:r w:rsidR="006A6DA4">
        <w:rPr>
          <w:rFonts w:ascii="Times New Roman" w:hAnsi="Times New Roman" w:cs="Times New Roman"/>
          <w:sz w:val="24"/>
          <w:szCs w:val="24"/>
        </w:rPr>
        <w:t xml:space="preserve">A part of this is paying attention to the structural and practical barriers </w:t>
      </w:r>
      <w:r w:rsidR="009968BE">
        <w:rPr>
          <w:rFonts w:ascii="Times New Roman" w:hAnsi="Times New Roman" w:cs="Times New Roman"/>
          <w:sz w:val="24"/>
          <w:szCs w:val="24"/>
        </w:rPr>
        <w:t>to</w:t>
      </w:r>
      <w:r w:rsidR="006A6DA4">
        <w:rPr>
          <w:rFonts w:ascii="Times New Roman" w:hAnsi="Times New Roman" w:cs="Times New Roman"/>
          <w:sz w:val="24"/>
          <w:szCs w:val="24"/>
        </w:rPr>
        <w:t xml:space="preserve"> work inclusion, such as </w:t>
      </w:r>
      <w:r w:rsidR="00535963">
        <w:rPr>
          <w:rFonts w:ascii="Times New Roman" w:hAnsi="Times New Roman" w:cs="Times New Roman"/>
          <w:sz w:val="24"/>
          <w:szCs w:val="24"/>
        </w:rPr>
        <w:t xml:space="preserve">developing </w:t>
      </w:r>
      <w:r w:rsidR="006A6DA4">
        <w:rPr>
          <w:rFonts w:ascii="Times New Roman" w:hAnsi="Times New Roman" w:cs="Times New Roman"/>
          <w:sz w:val="24"/>
          <w:szCs w:val="24"/>
        </w:rPr>
        <w:t xml:space="preserve">adequate </w:t>
      </w:r>
      <w:r w:rsidR="000C4406">
        <w:rPr>
          <w:rFonts w:ascii="Times New Roman" w:hAnsi="Times New Roman" w:cs="Times New Roman"/>
          <w:sz w:val="24"/>
          <w:szCs w:val="24"/>
        </w:rPr>
        <w:t xml:space="preserve">and tailored </w:t>
      </w:r>
      <w:r w:rsidR="006A6DA4">
        <w:rPr>
          <w:rFonts w:ascii="Times New Roman" w:hAnsi="Times New Roman" w:cs="Times New Roman"/>
          <w:sz w:val="24"/>
          <w:szCs w:val="24"/>
        </w:rPr>
        <w:t xml:space="preserve">language courses, </w:t>
      </w:r>
      <w:r w:rsidR="009968BE">
        <w:rPr>
          <w:rFonts w:ascii="Times New Roman" w:hAnsi="Times New Roman" w:cs="Times New Roman"/>
          <w:sz w:val="24"/>
          <w:szCs w:val="24"/>
        </w:rPr>
        <w:t xml:space="preserve">and </w:t>
      </w:r>
      <w:r w:rsidR="006A6DA4">
        <w:rPr>
          <w:rFonts w:ascii="Times New Roman" w:hAnsi="Times New Roman" w:cs="Times New Roman"/>
          <w:sz w:val="24"/>
          <w:szCs w:val="24"/>
        </w:rPr>
        <w:t xml:space="preserve">support for transportation, childcare and housing. </w:t>
      </w:r>
      <w:r w:rsidR="0099064A" w:rsidRPr="00543908">
        <w:rPr>
          <w:rFonts w:ascii="Times New Roman" w:hAnsi="Times New Roman" w:cs="Times New Roman"/>
          <w:sz w:val="24"/>
          <w:szCs w:val="24"/>
        </w:rPr>
        <w:t xml:space="preserve">These issues cannot be overlooked and separated </w:t>
      </w:r>
      <w:r w:rsidR="0099064A">
        <w:rPr>
          <w:rFonts w:ascii="Times New Roman" w:hAnsi="Times New Roman" w:cs="Times New Roman"/>
          <w:sz w:val="24"/>
          <w:szCs w:val="24"/>
        </w:rPr>
        <w:t xml:space="preserve">from the work inclusion process, as </w:t>
      </w:r>
      <w:r w:rsidR="009968BE">
        <w:rPr>
          <w:rFonts w:ascii="Times New Roman" w:hAnsi="Times New Roman" w:cs="Times New Roman"/>
          <w:sz w:val="24"/>
          <w:szCs w:val="24"/>
        </w:rPr>
        <w:t>migrants</w:t>
      </w:r>
      <w:r w:rsidR="0099064A">
        <w:rPr>
          <w:rFonts w:ascii="Times New Roman" w:hAnsi="Times New Roman" w:cs="Times New Roman"/>
          <w:sz w:val="24"/>
          <w:szCs w:val="24"/>
        </w:rPr>
        <w:t xml:space="preserve"> report them </w:t>
      </w:r>
      <w:r w:rsidR="009968BE">
        <w:rPr>
          <w:rFonts w:ascii="Times New Roman" w:hAnsi="Times New Roman" w:cs="Times New Roman"/>
          <w:sz w:val="24"/>
          <w:szCs w:val="24"/>
        </w:rPr>
        <w:t xml:space="preserve">as </w:t>
      </w:r>
      <w:r w:rsidR="004A70D9">
        <w:rPr>
          <w:rFonts w:ascii="Times New Roman" w:hAnsi="Times New Roman" w:cs="Times New Roman"/>
          <w:sz w:val="24"/>
          <w:szCs w:val="24"/>
        </w:rPr>
        <w:t>conditions</w:t>
      </w:r>
      <w:r w:rsidR="0099064A">
        <w:rPr>
          <w:rFonts w:ascii="Times New Roman" w:hAnsi="Times New Roman" w:cs="Times New Roman"/>
          <w:sz w:val="24"/>
          <w:szCs w:val="24"/>
        </w:rPr>
        <w:t xml:space="preserve"> </w:t>
      </w:r>
      <w:r w:rsidR="004B3550">
        <w:rPr>
          <w:rFonts w:ascii="Times New Roman" w:hAnsi="Times New Roman" w:cs="Times New Roman"/>
          <w:sz w:val="24"/>
          <w:szCs w:val="24"/>
        </w:rPr>
        <w:t>for</w:t>
      </w:r>
      <w:r w:rsidR="0099064A">
        <w:rPr>
          <w:rFonts w:ascii="Times New Roman" w:hAnsi="Times New Roman" w:cs="Times New Roman"/>
          <w:sz w:val="24"/>
          <w:szCs w:val="24"/>
        </w:rPr>
        <w:t xml:space="preserve"> work inclusion</w:t>
      </w:r>
      <w:r w:rsidR="0099064A" w:rsidRPr="00543908">
        <w:rPr>
          <w:rFonts w:ascii="Times New Roman" w:hAnsi="Times New Roman" w:cs="Times New Roman"/>
          <w:sz w:val="24"/>
          <w:szCs w:val="24"/>
        </w:rPr>
        <w:t xml:space="preserve">. </w:t>
      </w:r>
      <w:r w:rsidR="007D58B6">
        <w:rPr>
          <w:rFonts w:ascii="Times New Roman" w:hAnsi="Times New Roman" w:cs="Times New Roman"/>
          <w:sz w:val="24"/>
          <w:szCs w:val="24"/>
        </w:rPr>
        <w:t>In general, this calls for developing m</w:t>
      </w:r>
      <w:r w:rsidR="007D58B6" w:rsidRPr="00F85A21">
        <w:rPr>
          <w:rFonts w:ascii="Times New Roman" w:hAnsi="Times New Roman" w:cs="Times New Roman"/>
          <w:sz w:val="24"/>
          <w:szCs w:val="24"/>
        </w:rPr>
        <w:t xml:space="preserve">igrant inclusion programs </w:t>
      </w:r>
      <w:r w:rsidR="007D58B6">
        <w:rPr>
          <w:rFonts w:ascii="Times New Roman" w:hAnsi="Times New Roman" w:cs="Times New Roman"/>
          <w:sz w:val="24"/>
          <w:szCs w:val="24"/>
        </w:rPr>
        <w:t>to</w:t>
      </w:r>
      <w:r w:rsidR="007D58B6" w:rsidRPr="00F85A21">
        <w:rPr>
          <w:rFonts w:ascii="Times New Roman" w:hAnsi="Times New Roman" w:cs="Times New Roman"/>
          <w:sz w:val="24"/>
          <w:szCs w:val="24"/>
        </w:rPr>
        <w:t xml:space="preserve"> be more responsive to the actual experiences of migrants targeted by these programs</w:t>
      </w:r>
      <w:r w:rsidR="007D58B6">
        <w:rPr>
          <w:rFonts w:ascii="Times New Roman" w:hAnsi="Times New Roman" w:cs="Times New Roman"/>
          <w:sz w:val="24"/>
          <w:szCs w:val="24"/>
        </w:rPr>
        <w:t>.</w:t>
      </w:r>
    </w:p>
    <w:p w14:paraId="6007A3AB" w14:textId="69FDF069" w:rsidR="00AF0C00" w:rsidRDefault="00D453FF" w:rsidP="00A90349">
      <w:pPr>
        <w:spacing w:after="0" w:line="360" w:lineRule="auto"/>
        <w:ind w:firstLine="708"/>
        <w:textAlignment w:val="baseline"/>
        <w:rPr>
          <w:rFonts w:ascii="Times New Roman" w:hAnsi="Times New Roman" w:cs="Times New Roman"/>
          <w:sz w:val="24"/>
          <w:szCs w:val="24"/>
        </w:rPr>
      </w:pPr>
      <w:r>
        <w:rPr>
          <w:rFonts w:ascii="Times New Roman" w:hAnsi="Times New Roman" w:cs="Times New Roman"/>
          <w:sz w:val="24"/>
          <w:szCs w:val="24"/>
        </w:rPr>
        <w:t xml:space="preserve">Theoretically, </w:t>
      </w:r>
      <w:r w:rsidR="007D58B6">
        <w:rPr>
          <w:rFonts w:ascii="Times New Roman" w:hAnsi="Times New Roman" w:cs="Times New Roman"/>
          <w:sz w:val="24"/>
          <w:szCs w:val="24"/>
        </w:rPr>
        <w:t xml:space="preserve">by </w:t>
      </w:r>
      <w:r w:rsidR="00535963">
        <w:rPr>
          <w:rFonts w:ascii="Times New Roman" w:hAnsi="Times New Roman" w:cs="Times New Roman"/>
          <w:sz w:val="24"/>
          <w:szCs w:val="24"/>
        </w:rPr>
        <w:t xml:space="preserve">addressing the construction of </w:t>
      </w:r>
      <w:r w:rsidR="007D58B6">
        <w:rPr>
          <w:rFonts w:ascii="Times New Roman" w:hAnsi="Times New Roman" w:cs="Times New Roman"/>
          <w:sz w:val="24"/>
          <w:szCs w:val="24"/>
        </w:rPr>
        <w:t xml:space="preserve">time </w:t>
      </w:r>
      <w:r w:rsidR="00535963">
        <w:rPr>
          <w:rFonts w:ascii="Times New Roman" w:hAnsi="Times New Roman" w:cs="Times New Roman"/>
          <w:sz w:val="24"/>
          <w:szCs w:val="24"/>
        </w:rPr>
        <w:t>from various standpoints</w:t>
      </w:r>
      <w:r w:rsidR="007D58B6">
        <w:rPr>
          <w:rFonts w:ascii="Times New Roman" w:hAnsi="Times New Roman" w:cs="Times New Roman"/>
          <w:sz w:val="24"/>
          <w:szCs w:val="24"/>
        </w:rPr>
        <w:t xml:space="preserve">, </w:t>
      </w:r>
      <w:r w:rsidR="007D58B6" w:rsidRPr="00543908">
        <w:rPr>
          <w:rFonts w:ascii="Times New Roman" w:hAnsi="Times New Roman" w:cs="Times New Roman"/>
          <w:sz w:val="24"/>
          <w:szCs w:val="24"/>
        </w:rPr>
        <w:t xml:space="preserve">this paper </w:t>
      </w:r>
      <w:r w:rsidR="00535963">
        <w:rPr>
          <w:rFonts w:ascii="Times New Roman" w:hAnsi="Times New Roman" w:cs="Times New Roman"/>
          <w:sz w:val="24"/>
          <w:szCs w:val="24"/>
        </w:rPr>
        <w:t>contributes to</w:t>
      </w:r>
      <w:r w:rsidR="00535963" w:rsidRPr="00543908">
        <w:rPr>
          <w:rFonts w:ascii="Times New Roman" w:hAnsi="Times New Roman" w:cs="Times New Roman"/>
          <w:sz w:val="24"/>
          <w:szCs w:val="24"/>
        </w:rPr>
        <w:t xml:space="preserve"> </w:t>
      </w:r>
      <w:r w:rsidR="007D58B6" w:rsidRPr="00543908">
        <w:rPr>
          <w:rFonts w:ascii="Times New Roman" w:hAnsi="Times New Roman" w:cs="Times New Roman"/>
          <w:sz w:val="24"/>
          <w:szCs w:val="24"/>
        </w:rPr>
        <w:t xml:space="preserve">the under-addressed issue of time in organization studies, more specifically the disjuncture of how time is viewed from a </w:t>
      </w:r>
      <w:r w:rsidR="004A70D9">
        <w:rPr>
          <w:rFonts w:ascii="Times New Roman" w:hAnsi="Times New Roman" w:cs="Times New Roman"/>
          <w:sz w:val="24"/>
          <w:szCs w:val="24"/>
        </w:rPr>
        <w:t>citizen</w:t>
      </w:r>
      <w:r w:rsidR="007D58B6" w:rsidRPr="00543908">
        <w:rPr>
          <w:rFonts w:ascii="Times New Roman" w:hAnsi="Times New Roman" w:cs="Times New Roman"/>
          <w:sz w:val="24"/>
          <w:szCs w:val="24"/>
        </w:rPr>
        <w:t xml:space="preserve"> and an institutional perspective.</w:t>
      </w:r>
      <w:r w:rsidR="007D58B6">
        <w:rPr>
          <w:rFonts w:ascii="Times New Roman" w:hAnsi="Times New Roman" w:cs="Times New Roman"/>
          <w:sz w:val="24"/>
          <w:szCs w:val="24"/>
        </w:rPr>
        <w:t xml:space="preserve"> Within the field of work inclusion</w:t>
      </w:r>
      <w:r w:rsidR="002B19BD">
        <w:rPr>
          <w:rFonts w:ascii="Times New Roman" w:hAnsi="Times New Roman" w:cs="Times New Roman"/>
          <w:sz w:val="24"/>
          <w:szCs w:val="24"/>
        </w:rPr>
        <w:t xml:space="preserve"> in general</w:t>
      </w:r>
      <w:r w:rsidR="007D58B6">
        <w:rPr>
          <w:rFonts w:ascii="Times New Roman" w:hAnsi="Times New Roman" w:cs="Times New Roman"/>
          <w:sz w:val="24"/>
          <w:szCs w:val="24"/>
        </w:rPr>
        <w:t xml:space="preserve">, this </w:t>
      </w:r>
      <w:r w:rsidR="002B19BD">
        <w:rPr>
          <w:rFonts w:ascii="Times New Roman" w:hAnsi="Times New Roman" w:cs="Times New Roman"/>
          <w:sz w:val="24"/>
          <w:szCs w:val="24"/>
        </w:rPr>
        <w:t>approach</w:t>
      </w:r>
      <w:r w:rsidR="007D58B6">
        <w:rPr>
          <w:rFonts w:ascii="Times New Roman" w:hAnsi="Times New Roman" w:cs="Times New Roman"/>
          <w:sz w:val="24"/>
          <w:szCs w:val="24"/>
        </w:rPr>
        <w:t xml:space="preserve"> can be fruitful for studies of pe</w:t>
      </w:r>
      <w:r w:rsidR="007D58B6" w:rsidRPr="00543908">
        <w:rPr>
          <w:rFonts w:ascii="Times New Roman" w:hAnsi="Times New Roman" w:cs="Times New Roman"/>
          <w:sz w:val="24"/>
          <w:szCs w:val="24"/>
        </w:rPr>
        <w:t>ople standing outside the labour market for various reasons</w:t>
      </w:r>
      <w:r w:rsidR="007D58B6">
        <w:rPr>
          <w:rFonts w:ascii="Times New Roman" w:hAnsi="Times New Roman" w:cs="Times New Roman"/>
          <w:sz w:val="24"/>
          <w:szCs w:val="24"/>
        </w:rPr>
        <w:t xml:space="preserve">. </w:t>
      </w:r>
      <w:r w:rsidR="002B19BD">
        <w:rPr>
          <w:rFonts w:ascii="Times New Roman" w:hAnsi="Times New Roman" w:cs="Times New Roman"/>
          <w:sz w:val="24"/>
          <w:szCs w:val="24"/>
        </w:rPr>
        <w:t>We</w:t>
      </w:r>
      <w:r w:rsidR="007D58B6">
        <w:rPr>
          <w:rFonts w:ascii="Times New Roman" w:hAnsi="Times New Roman" w:cs="Times New Roman"/>
          <w:sz w:val="24"/>
          <w:szCs w:val="24"/>
        </w:rPr>
        <w:t xml:space="preserve"> </w:t>
      </w:r>
      <w:r w:rsidR="002B19BD">
        <w:rPr>
          <w:rFonts w:ascii="Times New Roman" w:hAnsi="Times New Roman" w:cs="Times New Roman"/>
          <w:sz w:val="24"/>
          <w:szCs w:val="24"/>
        </w:rPr>
        <w:t>propose</w:t>
      </w:r>
      <w:r w:rsidR="007D58B6">
        <w:rPr>
          <w:rFonts w:ascii="Times New Roman" w:hAnsi="Times New Roman" w:cs="Times New Roman"/>
          <w:sz w:val="24"/>
          <w:szCs w:val="24"/>
        </w:rPr>
        <w:t xml:space="preserve"> that this perspective c</w:t>
      </w:r>
      <w:r>
        <w:rPr>
          <w:rFonts w:ascii="Times New Roman" w:hAnsi="Times New Roman" w:cs="Times New Roman"/>
          <w:sz w:val="24"/>
          <w:szCs w:val="24"/>
        </w:rPr>
        <w:t>an be t</w:t>
      </w:r>
      <w:r w:rsidRPr="00543908">
        <w:rPr>
          <w:rFonts w:ascii="Times New Roman" w:hAnsi="Times New Roman" w:cs="Times New Roman"/>
          <w:sz w:val="24"/>
          <w:szCs w:val="24"/>
        </w:rPr>
        <w:t xml:space="preserve">ransferred to </w:t>
      </w:r>
      <w:r w:rsidR="007D58B6">
        <w:rPr>
          <w:rFonts w:ascii="Times New Roman" w:hAnsi="Times New Roman" w:cs="Times New Roman"/>
          <w:sz w:val="24"/>
          <w:szCs w:val="24"/>
        </w:rPr>
        <w:t xml:space="preserve">other institutions and organisations </w:t>
      </w:r>
      <w:r w:rsidR="002B19BD">
        <w:rPr>
          <w:rFonts w:ascii="Times New Roman" w:hAnsi="Times New Roman" w:cs="Times New Roman"/>
          <w:sz w:val="24"/>
          <w:szCs w:val="24"/>
        </w:rPr>
        <w:t>in</w:t>
      </w:r>
      <w:r w:rsidR="007D58B6">
        <w:rPr>
          <w:rFonts w:ascii="Times New Roman" w:hAnsi="Times New Roman" w:cs="Times New Roman"/>
          <w:sz w:val="24"/>
          <w:szCs w:val="24"/>
        </w:rPr>
        <w:t xml:space="preserve"> rais</w:t>
      </w:r>
      <w:r w:rsidR="002B19BD">
        <w:rPr>
          <w:rFonts w:ascii="Times New Roman" w:hAnsi="Times New Roman" w:cs="Times New Roman"/>
          <w:sz w:val="24"/>
          <w:szCs w:val="24"/>
        </w:rPr>
        <w:t>ing</w:t>
      </w:r>
      <w:r w:rsidR="007D58B6">
        <w:rPr>
          <w:rFonts w:ascii="Times New Roman" w:hAnsi="Times New Roman" w:cs="Times New Roman"/>
          <w:sz w:val="24"/>
          <w:szCs w:val="24"/>
        </w:rPr>
        <w:t xml:space="preserve"> awareness </w:t>
      </w:r>
      <w:r w:rsidR="000F7CA9">
        <w:rPr>
          <w:rFonts w:ascii="Times New Roman" w:hAnsi="Times New Roman" w:cs="Times New Roman"/>
          <w:sz w:val="24"/>
          <w:szCs w:val="24"/>
        </w:rPr>
        <w:t>of</w:t>
      </w:r>
      <w:r w:rsidR="007D58B6">
        <w:rPr>
          <w:rFonts w:ascii="Times New Roman" w:hAnsi="Times New Roman" w:cs="Times New Roman"/>
          <w:sz w:val="24"/>
          <w:szCs w:val="24"/>
        </w:rPr>
        <w:t xml:space="preserve"> equality, </w:t>
      </w:r>
      <w:r w:rsidR="00AF0C00">
        <w:rPr>
          <w:rFonts w:ascii="Times New Roman" w:hAnsi="Times New Roman" w:cs="Times New Roman"/>
          <w:sz w:val="24"/>
          <w:szCs w:val="24"/>
        </w:rPr>
        <w:t>diversity,</w:t>
      </w:r>
      <w:r w:rsidR="007D58B6">
        <w:rPr>
          <w:rFonts w:ascii="Times New Roman" w:hAnsi="Times New Roman" w:cs="Times New Roman"/>
          <w:sz w:val="24"/>
          <w:szCs w:val="24"/>
        </w:rPr>
        <w:t xml:space="preserve"> and inclusion</w:t>
      </w:r>
      <w:r w:rsidR="002B19BD">
        <w:rPr>
          <w:rFonts w:ascii="Times New Roman" w:hAnsi="Times New Roman" w:cs="Times New Roman"/>
          <w:sz w:val="24"/>
          <w:szCs w:val="24"/>
        </w:rPr>
        <w:t xml:space="preserve"> i</w:t>
      </w:r>
      <w:r w:rsidR="002B19BD">
        <w:rPr>
          <w:rFonts w:ascii="Times New Roman" w:hAnsi="Times New Roman" w:cs="Times New Roman"/>
          <w:sz w:val="24"/>
          <w:szCs w:val="24"/>
        </w:rPr>
        <w:t>n general</w:t>
      </w:r>
      <w:r w:rsidR="002B19BD">
        <w:rPr>
          <w:rFonts w:ascii="Times New Roman" w:hAnsi="Times New Roman" w:cs="Times New Roman"/>
          <w:sz w:val="24"/>
          <w:szCs w:val="24"/>
        </w:rPr>
        <w:t>.</w:t>
      </w:r>
    </w:p>
    <w:p w14:paraId="626BB98A" w14:textId="77777777" w:rsidR="004A70D9" w:rsidRDefault="004A70D9" w:rsidP="00A90349">
      <w:pPr>
        <w:spacing w:after="0" w:line="360" w:lineRule="auto"/>
        <w:ind w:firstLine="708"/>
        <w:textAlignment w:val="baseline"/>
        <w:rPr>
          <w:rFonts w:ascii="Times New Roman" w:hAnsi="Times New Roman" w:cs="Times New Roman"/>
          <w:sz w:val="24"/>
          <w:szCs w:val="24"/>
        </w:rPr>
      </w:pPr>
    </w:p>
    <w:p w14:paraId="549A1D7C" w14:textId="77777777" w:rsidR="00AF0C00" w:rsidRPr="000A3890" w:rsidRDefault="00AF0C00" w:rsidP="006A6DA4">
      <w:pPr>
        <w:spacing w:line="360" w:lineRule="auto"/>
        <w:rPr>
          <w:rFonts w:ascii="Times New Roman" w:hAnsi="Times New Roman" w:cs="Times New Roman"/>
          <w:sz w:val="24"/>
          <w:szCs w:val="24"/>
        </w:rPr>
      </w:pPr>
    </w:p>
    <w:p w14:paraId="42A565CF" w14:textId="77777777" w:rsidR="00A90349" w:rsidRDefault="00A90349">
      <w:pPr>
        <w:autoSpaceDE/>
        <w:autoSpaceDN/>
        <w:adjustRightInd/>
        <w:rPr>
          <w:rFonts w:ascii="Times New Roman" w:eastAsiaTheme="majorEastAsia" w:hAnsi="Times New Roman" w:cs="Times New Roman"/>
          <w:color w:val="2F5496" w:themeColor="accent1" w:themeShade="BF"/>
          <w:sz w:val="32"/>
          <w:szCs w:val="32"/>
          <w:lang w:val="en-US"/>
        </w:rPr>
      </w:pPr>
      <w:r>
        <w:rPr>
          <w:rFonts w:ascii="Times New Roman" w:hAnsi="Times New Roman" w:cs="Times New Roman"/>
          <w:lang w:val="en-US"/>
        </w:rPr>
        <w:br w:type="page"/>
      </w:r>
    </w:p>
    <w:p w14:paraId="30A263A8" w14:textId="612AD11E" w:rsidR="00B139E8" w:rsidRPr="000D1EC1" w:rsidRDefault="00B139E8" w:rsidP="00BC565D">
      <w:pPr>
        <w:pStyle w:val="Overskrift1"/>
        <w:rPr>
          <w:rFonts w:ascii="Times New Roman" w:hAnsi="Times New Roman" w:cs="Times New Roman"/>
          <w:lang w:val="en-US"/>
        </w:rPr>
      </w:pPr>
      <w:r w:rsidRPr="000D1EC1">
        <w:rPr>
          <w:rFonts w:ascii="Times New Roman" w:hAnsi="Times New Roman" w:cs="Times New Roman"/>
          <w:lang w:val="en-US"/>
        </w:rPr>
        <w:lastRenderedPageBreak/>
        <w:t>References</w:t>
      </w:r>
    </w:p>
    <w:p w14:paraId="2E50A553" w14:textId="77777777" w:rsidR="000F7CA9" w:rsidRPr="000F7CA9" w:rsidRDefault="0038358E" w:rsidP="000F7CA9">
      <w:pPr>
        <w:pStyle w:val="EndNoteBibliography"/>
        <w:spacing w:after="0"/>
        <w:ind w:left="720" w:hanging="720"/>
      </w:pPr>
      <w:r w:rsidRPr="00543908">
        <w:rPr>
          <w:rFonts w:ascii="Times New Roman" w:hAnsi="Times New Roman" w:cs="Times New Roman"/>
          <w:b/>
          <w:bCs/>
          <w:noProof w:val="0"/>
          <w:sz w:val="24"/>
          <w:szCs w:val="24"/>
          <w:lang w:val="en-GB"/>
        </w:rPr>
        <w:fldChar w:fldCharType="begin"/>
      </w:r>
      <w:r w:rsidRPr="00543908">
        <w:rPr>
          <w:rFonts w:ascii="Times New Roman" w:hAnsi="Times New Roman" w:cs="Times New Roman"/>
          <w:b/>
          <w:bCs/>
          <w:noProof w:val="0"/>
          <w:sz w:val="24"/>
          <w:szCs w:val="24"/>
          <w:lang w:val="en-GB"/>
        </w:rPr>
        <w:instrText xml:space="preserve"> ADDIN EN.REFLIST </w:instrText>
      </w:r>
      <w:r w:rsidRPr="00543908">
        <w:rPr>
          <w:rFonts w:ascii="Times New Roman" w:hAnsi="Times New Roman" w:cs="Times New Roman"/>
          <w:b/>
          <w:bCs/>
          <w:noProof w:val="0"/>
          <w:sz w:val="24"/>
          <w:szCs w:val="24"/>
          <w:lang w:val="en-GB"/>
        </w:rPr>
        <w:fldChar w:fldCharType="separate"/>
      </w:r>
      <w:r w:rsidR="000F7CA9" w:rsidRPr="000F7CA9">
        <w:t xml:space="preserve">Campbell, M. L. (2006). Institutional Ethnography and Experience as Data. In D. E. Smith (Ed.), </w:t>
      </w:r>
      <w:r w:rsidR="000F7CA9" w:rsidRPr="000F7CA9">
        <w:rPr>
          <w:i/>
        </w:rPr>
        <w:t>Institutional Ethnography as Practice</w:t>
      </w:r>
      <w:r w:rsidR="000F7CA9" w:rsidRPr="000F7CA9">
        <w:t xml:space="preserve">. Rowman &amp; Littlefield Publishers. </w:t>
      </w:r>
    </w:p>
    <w:p w14:paraId="4AF726AF" w14:textId="76A9F346" w:rsidR="000F7CA9" w:rsidRPr="000F7CA9" w:rsidRDefault="000F7CA9" w:rsidP="000F7CA9">
      <w:pPr>
        <w:pStyle w:val="EndNoteBibliography"/>
        <w:spacing w:after="0"/>
        <w:ind w:left="720" w:hanging="720"/>
      </w:pPr>
      <w:r w:rsidRPr="000F7CA9">
        <w:t xml:space="preserve">Cohn, R. T. (2018). Time Making and Place Making: A Journey of Immigration from Ethiopia to Israel [Article]. </w:t>
      </w:r>
      <w:r w:rsidRPr="000F7CA9">
        <w:rPr>
          <w:i/>
        </w:rPr>
        <w:t>Ethnos: Journal of Anthropology</w:t>
      </w:r>
      <w:r w:rsidRPr="000F7CA9">
        <w:t>,</w:t>
      </w:r>
      <w:r w:rsidRPr="000F7CA9">
        <w:rPr>
          <w:i/>
        </w:rPr>
        <w:t xml:space="preserve"> 83</w:t>
      </w:r>
      <w:r w:rsidRPr="000F7CA9">
        <w:t xml:space="preserve">(2), 335-352. </w:t>
      </w:r>
      <w:hyperlink r:id="rId8" w:history="1">
        <w:r w:rsidRPr="000F7CA9">
          <w:rPr>
            <w:rStyle w:val="Hyperkobling"/>
          </w:rPr>
          <w:t>https://doi.org/10.1080/00141844.2016.1276089</w:t>
        </w:r>
      </w:hyperlink>
      <w:r w:rsidRPr="000F7CA9">
        <w:t xml:space="preserve"> </w:t>
      </w:r>
    </w:p>
    <w:p w14:paraId="029BD205" w14:textId="1BF9AA57" w:rsidR="000F7CA9" w:rsidRPr="000F7CA9" w:rsidRDefault="000F7CA9" w:rsidP="000F7CA9">
      <w:pPr>
        <w:pStyle w:val="EndNoteBibliography"/>
        <w:spacing w:after="0"/>
        <w:ind w:left="720" w:hanging="720"/>
      </w:pPr>
      <w:r w:rsidRPr="000F7CA9">
        <w:t xml:space="preserve">De Coninck, D., &amp; Solano, G. (2023). Integration policies and migrants' labour market outcomes: A local perspective based on different regional configurations in the EU. </w:t>
      </w:r>
      <w:r w:rsidRPr="000F7CA9">
        <w:rPr>
          <w:i/>
        </w:rPr>
        <w:t>Comparative migration studies</w:t>
      </w:r>
      <w:r w:rsidRPr="000F7CA9">
        <w:t>,</w:t>
      </w:r>
      <w:r w:rsidRPr="000F7CA9">
        <w:rPr>
          <w:i/>
        </w:rPr>
        <w:t xml:space="preserve"> 11</w:t>
      </w:r>
      <w:r w:rsidRPr="000F7CA9">
        <w:t xml:space="preserve">(1), 31-32. </w:t>
      </w:r>
      <w:hyperlink r:id="rId9" w:history="1">
        <w:r w:rsidRPr="000F7CA9">
          <w:rPr>
            <w:rStyle w:val="Hyperkobling"/>
          </w:rPr>
          <w:t>https://doi.org/10.1186/s40878-023-00354-z</w:t>
        </w:r>
      </w:hyperlink>
      <w:r w:rsidRPr="000F7CA9">
        <w:t xml:space="preserve"> </w:t>
      </w:r>
    </w:p>
    <w:p w14:paraId="56618225" w14:textId="4CF12523" w:rsidR="000F7CA9" w:rsidRPr="000F7CA9" w:rsidRDefault="000F7CA9" w:rsidP="000F7CA9">
      <w:pPr>
        <w:pStyle w:val="EndNoteBibliography"/>
        <w:spacing w:after="0"/>
        <w:ind w:left="720" w:hanging="720"/>
      </w:pPr>
      <w:r w:rsidRPr="000F7CA9">
        <w:t xml:space="preserve">Diedrich, A., Eriksson-Zetterquist, U., &amp; Styhre, A. (2011). Sorting people out: The uses of one-dimensional classificatory schemes in a multi-dimensional world. </w:t>
      </w:r>
      <w:r w:rsidRPr="000F7CA9">
        <w:rPr>
          <w:i/>
        </w:rPr>
        <w:t>Culture and Organization</w:t>
      </w:r>
      <w:r w:rsidRPr="000F7CA9">
        <w:t>,</w:t>
      </w:r>
      <w:r w:rsidRPr="000F7CA9">
        <w:rPr>
          <w:i/>
        </w:rPr>
        <w:t xml:space="preserve"> 17</w:t>
      </w:r>
      <w:r w:rsidRPr="000F7CA9">
        <w:t xml:space="preserve">(4), 271-292. </w:t>
      </w:r>
      <w:hyperlink r:id="rId10" w:history="1">
        <w:r w:rsidRPr="000F7CA9">
          <w:rPr>
            <w:rStyle w:val="Hyperkobling"/>
          </w:rPr>
          <w:t>https://doi.org/10.1080/14759551.2011.590305</w:t>
        </w:r>
      </w:hyperlink>
      <w:r w:rsidRPr="000F7CA9">
        <w:t xml:space="preserve"> </w:t>
      </w:r>
    </w:p>
    <w:p w14:paraId="3B979225" w14:textId="4253BFAA" w:rsidR="000F7CA9" w:rsidRPr="000F7CA9" w:rsidRDefault="000F7CA9" w:rsidP="000F7CA9">
      <w:pPr>
        <w:pStyle w:val="EndNoteBibliography"/>
        <w:spacing w:after="0"/>
        <w:ind w:left="720" w:hanging="720"/>
      </w:pPr>
      <w:r w:rsidRPr="000F7CA9">
        <w:t xml:space="preserve">Diedrich, A., &amp; Risberg, A. (2023). Organising the "Labour of Hope": A Critical Take on the Role of Internships and mentorships in Supporting Highly Skilled Immigrants into Jobs. In A. Diedrich &amp; B. Czarniawska (Eds.), </w:t>
      </w:r>
      <w:r w:rsidRPr="000F7CA9">
        <w:rPr>
          <w:i/>
        </w:rPr>
        <w:t>Organising Immigrants' Integration: Practices and Consequences in Labour Markets and Societies</w:t>
      </w:r>
      <w:r w:rsidRPr="000F7CA9">
        <w:t xml:space="preserve">. Cham: Springer International Publishing AG. </w:t>
      </w:r>
      <w:hyperlink r:id="rId11" w:history="1">
        <w:r w:rsidRPr="000F7CA9">
          <w:rPr>
            <w:rStyle w:val="Hyperkobling"/>
          </w:rPr>
          <w:t>https://doi.org/10.1007/978-3-031-26821-2</w:t>
        </w:r>
      </w:hyperlink>
      <w:r w:rsidRPr="000F7CA9">
        <w:t xml:space="preserve"> </w:t>
      </w:r>
    </w:p>
    <w:p w14:paraId="4B8A0394" w14:textId="3366B47C" w:rsidR="000F7CA9" w:rsidRPr="000F7CA9" w:rsidRDefault="000F7CA9" w:rsidP="000F7CA9">
      <w:pPr>
        <w:pStyle w:val="EndNoteBibliography"/>
        <w:spacing w:after="0"/>
        <w:ind w:left="720" w:hanging="720"/>
      </w:pPr>
      <w:r w:rsidRPr="000F7CA9">
        <w:t xml:space="preserve">Djuve, A. B., &amp; Kavli, H. C. (2019). Refugee integration policy the Norwegian way: Why good ideas fail and bad ideas prevail. </w:t>
      </w:r>
      <w:r w:rsidRPr="000F7CA9">
        <w:rPr>
          <w:i/>
        </w:rPr>
        <w:t>Transfer (Brussels, Belgium)</w:t>
      </w:r>
      <w:r w:rsidRPr="000F7CA9">
        <w:t>,</w:t>
      </w:r>
      <w:r w:rsidRPr="000F7CA9">
        <w:rPr>
          <w:i/>
        </w:rPr>
        <w:t xml:space="preserve"> 25</w:t>
      </w:r>
      <w:r w:rsidRPr="000F7CA9">
        <w:t xml:space="preserve">(1), 25-42. </w:t>
      </w:r>
      <w:hyperlink r:id="rId12" w:history="1">
        <w:r w:rsidRPr="000F7CA9">
          <w:rPr>
            <w:rStyle w:val="Hyperkobling"/>
          </w:rPr>
          <w:t>https://doi.org/10.1177/1024258918807135</w:t>
        </w:r>
      </w:hyperlink>
      <w:r w:rsidRPr="000F7CA9">
        <w:t xml:space="preserve"> </w:t>
      </w:r>
    </w:p>
    <w:p w14:paraId="254C5195" w14:textId="77777777" w:rsidR="000F7CA9" w:rsidRPr="000F7CA9" w:rsidRDefault="000F7CA9" w:rsidP="000F7CA9">
      <w:pPr>
        <w:pStyle w:val="EndNoteBibliography"/>
        <w:spacing w:after="0"/>
        <w:ind w:left="720" w:hanging="720"/>
      </w:pPr>
      <w:r w:rsidRPr="000F7CA9">
        <w:t xml:space="preserve">Esping-Andersen, G. (1990). </w:t>
      </w:r>
      <w:r w:rsidRPr="000F7CA9">
        <w:rPr>
          <w:i/>
        </w:rPr>
        <w:t>The three worlds of welfare capitalism</w:t>
      </w:r>
      <w:r w:rsidRPr="000F7CA9">
        <w:t xml:space="preserve">. Polity Press. </w:t>
      </w:r>
    </w:p>
    <w:p w14:paraId="3EDBB3B7" w14:textId="77777777" w:rsidR="000F7CA9" w:rsidRPr="000F7CA9" w:rsidRDefault="000F7CA9" w:rsidP="000F7CA9">
      <w:pPr>
        <w:pStyle w:val="EndNoteBibliography"/>
        <w:spacing w:after="0"/>
        <w:ind w:left="720" w:hanging="720"/>
      </w:pPr>
      <w:r w:rsidRPr="000F7CA9">
        <w:t xml:space="preserve">European Commission. (2020). </w:t>
      </w:r>
      <w:r w:rsidRPr="000F7CA9">
        <w:rPr>
          <w:i/>
        </w:rPr>
        <w:t xml:space="preserve">Action plan on integration and inclusion 2021-2027. </w:t>
      </w:r>
      <w:r w:rsidRPr="000F7CA9">
        <w:t>. European Commission.</w:t>
      </w:r>
    </w:p>
    <w:p w14:paraId="5AC7E831" w14:textId="3C7C2B25" w:rsidR="000F7CA9" w:rsidRPr="000F7CA9" w:rsidRDefault="000F7CA9" w:rsidP="000F7CA9">
      <w:pPr>
        <w:pStyle w:val="EndNoteBibliography"/>
        <w:spacing w:after="0"/>
        <w:ind w:left="720" w:hanging="720"/>
      </w:pPr>
      <w:r w:rsidRPr="000F7CA9">
        <w:t xml:space="preserve">Evans-Pritchard, E. E. (1939). Nuer Time-Reckoning. </w:t>
      </w:r>
      <w:r w:rsidRPr="000F7CA9">
        <w:rPr>
          <w:i/>
        </w:rPr>
        <w:t>Africa: Journal of the International African Institute</w:t>
      </w:r>
      <w:r w:rsidRPr="000F7CA9">
        <w:t>,</w:t>
      </w:r>
      <w:r w:rsidRPr="000F7CA9">
        <w:rPr>
          <w:i/>
        </w:rPr>
        <w:t xml:space="preserve"> 12</w:t>
      </w:r>
      <w:r w:rsidRPr="000F7CA9">
        <w:t xml:space="preserve">(2), 189-216. </w:t>
      </w:r>
      <w:hyperlink r:id="rId13" w:history="1">
        <w:r w:rsidRPr="000F7CA9">
          <w:rPr>
            <w:rStyle w:val="Hyperkobling"/>
          </w:rPr>
          <w:t>https://doi.org/10.2307/1155085</w:t>
        </w:r>
      </w:hyperlink>
      <w:r w:rsidRPr="000F7CA9">
        <w:t xml:space="preserve"> </w:t>
      </w:r>
    </w:p>
    <w:p w14:paraId="67FB235B" w14:textId="654E125B" w:rsidR="000F7CA9" w:rsidRPr="000F7CA9" w:rsidRDefault="000F7CA9" w:rsidP="000F7CA9">
      <w:pPr>
        <w:pStyle w:val="EndNoteBibliography"/>
        <w:spacing w:after="0"/>
        <w:ind w:left="720" w:hanging="720"/>
      </w:pPr>
      <w:r w:rsidRPr="000F7CA9">
        <w:t xml:space="preserve">Friberg, J. H., Volckmar‐Eeg, M. G., &amp; Andresen, S. (2024). </w:t>
      </w:r>
      <w:r w:rsidRPr="000F7CA9">
        <w:rPr>
          <w:i/>
        </w:rPr>
        <w:t>Avmakt og tillit. En studie av somalisk- og arabisktalende brukeres møte med Nav</w:t>
      </w:r>
      <w:r w:rsidRPr="000F7CA9">
        <w:t xml:space="preserve">. </w:t>
      </w:r>
      <w:hyperlink r:id="rId14" w:history="1">
        <w:r w:rsidRPr="000F7CA9">
          <w:rPr>
            <w:rStyle w:val="Hyperkobling"/>
          </w:rPr>
          <w:t>https://www.fafo.no/images/pub/2024/20870.pdf</w:t>
        </w:r>
      </w:hyperlink>
    </w:p>
    <w:p w14:paraId="60F081E6" w14:textId="348FD0B0" w:rsidR="000F7CA9" w:rsidRPr="000F7CA9" w:rsidRDefault="000F7CA9" w:rsidP="000F7CA9">
      <w:pPr>
        <w:pStyle w:val="EndNoteBibliography"/>
        <w:spacing w:after="0"/>
        <w:ind w:left="720" w:hanging="720"/>
      </w:pPr>
      <w:r w:rsidRPr="000F7CA9">
        <w:t xml:space="preserve">Groutsis, D., Vassilopoulou, J., Ozbilgin, M., Fujimoto, Y., &amp; Barak, M. M. (2023). From the guest editors: Migration and Management: Introduction and Overview. </w:t>
      </w:r>
      <w:r w:rsidRPr="000F7CA9">
        <w:rPr>
          <w:i/>
        </w:rPr>
        <w:t>Academy of Management Discoveries</w:t>
      </w:r>
      <w:r w:rsidRPr="000F7CA9">
        <w:t>,</w:t>
      </w:r>
      <w:r w:rsidRPr="000F7CA9">
        <w:rPr>
          <w:i/>
        </w:rPr>
        <w:t xml:space="preserve"> 9</w:t>
      </w:r>
      <w:r w:rsidRPr="000F7CA9">
        <w:t xml:space="preserve">, 117-224. </w:t>
      </w:r>
      <w:hyperlink r:id="rId15" w:history="1">
        <w:r w:rsidRPr="000F7CA9">
          <w:rPr>
            <w:rStyle w:val="Hyperkobling"/>
          </w:rPr>
          <w:t>https://doi.org/10.5465/amd.2023.0115</w:t>
        </w:r>
      </w:hyperlink>
      <w:r w:rsidRPr="000F7CA9">
        <w:t xml:space="preserve"> </w:t>
      </w:r>
    </w:p>
    <w:p w14:paraId="35395340" w14:textId="0831C68E" w:rsidR="000F7CA9" w:rsidRPr="000F7CA9" w:rsidRDefault="000F7CA9" w:rsidP="000F7CA9">
      <w:pPr>
        <w:pStyle w:val="EndNoteBibliography"/>
        <w:spacing w:after="0"/>
        <w:ind w:left="720" w:hanging="720"/>
      </w:pPr>
      <w:r w:rsidRPr="000F7CA9">
        <w:t xml:space="preserve">Hernes, T. (2022). </w:t>
      </w:r>
      <w:r w:rsidRPr="000F7CA9">
        <w:rPr>
          <w:i/>
        </w:rPr>
        <w:t>Organization and Time</w:t>
      </w:r>
      <w:r w:rsidRPr="000F7CA9">
        <w:t xml:space="preserve"> (1 ed.). Oxford: Oxford University Press, Incorporated. </w:t>
      </w:r>
      <w:hyperlink r:id="rId16" w:history="1">
        <w:r w:rsidRPr="000F7CA9">
          <w:rPr>
            <w:rStyle w:val="Hyperkobling"/>
          </w:rPr>
          <w:t>https://doi.org/10.1093/oso/9780192894380.001.0001</w:t>
        </w:r>
      </w:hyperlink>
      <w:r w:rsidRPr="000F7CA9">
        <w:t xml:space="preserve"> </w:t>
      </w:r>
    </w:p>
    <w:p w14:paraId="27CDCF15" w14:textId="5B909A82" w:rsidR="000F7CA9" w:rsidRPr="000F7CA9" w:rsidRDefault="000F7CA9" w:rsidP="000F7CA9">
      <w:pPr>
        <w:pStyle w:val="EndNoteBibliography"/>
        <w:spacing w:after="0"/>
        <w:ind w:left="720" w:hanging="720"/>
      </w:pPr>
      <w:r w:rsidRPr="000F7CA9">
        <w:t xml:space="preserve">Kint, O., Duppen, D., Vandermeersche, G., Smetcoren, A.-S., &amp; De Donder, L. (2023). How ‘co’ can you go? A qualitative inquiry on the key principles of co-creative research and their enactment in real-life practices. </w:t>
      </w:r>
      <w:r w:rsidRPr="000F7CA9">
        <w:rPr>
          <w:i/>
        </w:rPr>
        <w:t>International Journal of Social Research Methodology</w:t>
      </w:r>
      <w:r w:rsidRPr="000F7CA9">
        <w:t xml:space="preserve">, 1-17. </w:t>
      </w:r>
      <w:hyperlink r:id="rId17" w:history="1">
        <w:r w:rsidRPr="000F7CA9">
          <w:rPr>
            <w:rStyle w:val="Hyperkobling"/>
          </w:rPr>
          <w:t>https://doi.org/10.1080/13645579.2024.2301847</w:t>
        </w:r>
      </w:hyperlink>
      <w:r w:rsidRPr="000F7CA9">
        <w:t xml:space="preserve"> </w:t>
      </w:r>
    </w:p>
    <w:p w14:paraId="79FA89D0" w14:textId="77777777" w:rsidR="000F7CA9" w:rsidRPr="000F7CA9" w:rsidRDefault="000F7CA9" w:rsidP="000F7CA9">
      <w:pPr>
        <w:pStyle w:val="EndNoteBibliography"/>
        <w:spacing w:after="0"/>
        <w:ind w:left="720" w:hanging="720"/>
      </w:pPr>
      <w:r w:rsidRPr="000F7CA9">
        <w:t xml:space="preserve">Lødemel, I., &amp; Trickey, H. (2000). </w:t>
      </w:r>
      <w:r w:rsidRPr="000F7CA9">
        <w:rPr>
          <w:i/>
        </w:rPr>
        <w:t>'An offer you can't refuse': Workfare in international perspective</w:t>
      </w:r>
      <w:r w:rsidRPr="000F7CA9">
        <w:t xml:space="preserve"> (1 ed.). The Policy Press. </w:t>
      </w:r>
    </w:p>
    <w:p w14:paraId="74643D42" w14:textId="77777777" w:rsidR="000F7CA9" w:rsidRPr="000F7CA9" w:rsidRDefault="000F7CA9" w:rsidP="000F7CA9">
      <w:pPr>
        <w:pStyle w:val="EndNoteBibliography"/>
        <w:spacing w:after="0"/>
        <w:ind w:left="720" w:hanging="720"/>
      </w:pPr>
      <w:r w:rsidRPr="000F7CA9">
        <w:t xml:space="preserve">McCoy, L. (2006). Keeping the Institution in View: Working with Interview Accounts of Everyday Experience. In D. E. Smith (Ed.), </w:t>
      </w:r>
      <w:r w:rsidRPr="000F7CA9">
        <w:rPr>
          <w:i/>
        </w:rPr>
        <w:t>Institutional ethnography as practice</w:t>
      </w:r>
      <w:r w:rsidRPr="000F7CA9">
        <w:t xml:space="preserve">. Lanham: Rowman and Littlefield. </w:t>
      </w:r>
    </w:p>
    <w:p w14:paraId="3B4A99E1" w14:textId="7107245E" w:rsidR="000F7CA9" w:rsidRPr="000F7CA9" w:rsidRDefault="000F7CA9" w:rsidP="000F7CA9">
      <w:pPr>
        <w:pStyle w:val="EndNoteBibliography"/>
        <w:spacing w:after="0"/>
        <w:ind w:left="720" w:hanging="720"/>
      </w:pPr>
      <w:r w:rsidRPr="000F7CA9">
        <w:t xml:space="preserve">McKowen, K. (2020). Substantive commitments: Reconciling work ethics and the welfare state in Norway. </w:t>
      </w:r>
      <w:r w:rsidRPr="000F7CA9">
        <w:rPr>
          <w:i/>
        </w:rPr>
        <w:t>Economic anthropology</w:t>
      </w:r>
      <w:r w:rsidRPr="000F7CA9">
        <w:t>,</w:t>
      </w:r>
      <w:r w:rsidRPr="000F7CA9">
        <w:rPr>
          <w:i/>
        </w:rPr>
        <w:t xml:space="preserve"> 7</w:t>
      </w:r>
      <w:r w:rsidRPr="000F7CA9">
        <w:t xml:space="preserve">(1), 120-133. </w:t>
      </w:r>
      <w:hyperlink r:id="rId18" w:history="1">
        <w:r w:rsidRPr="000F7CA9">
          <w:rPr>
            <w:rStyle w:val="Hyperkobling"/>
          </w:rPr>
          <w:t>https://doi.org/10.1002/sea2.12169</w:t>
        </w:r>
      </w:hyperlink>
      <w:r w:rsidRPr="000F7CA9">
        <w:t xml:space="preserve"> </w:t>
      </w:r>
    </w:p>
    <w:p w14:paraId="3963F26D" w14:textId="779A86EA" w:rsidR="000F7CA9" w:rsidRPr="000F7CA9" w:rsidRDefault="000F7CA9" w:rsidP="000F7CA9">
      <w:pPr>
        <w:pStyle w:val="EndNoteBibliography"/>
        <w:spacing w:after="0"/>
        <w:ind w:left="720" w:hanging="720"/>
      </w:pPr>
      <w:r w:rsidRPr="000F7CA9">
        <w:t xml:space="preserve">Murray, Ó. M. (2022). Text, process, discourse: doing feminist text analysis in institutional ethnography. </w:t>
      </w:r>
      <w:r w:rsidRPr="000F7CA9">
        <w:rPr>
          <w:i/>
        </w:rPr>
        <w:t>International Journal of Social Research Methodology</w:t>
      </w:r>
      <w:r w:rsidRPr="000F7CA9">
        <w:t>,</w:t>
      </w:r>
      <w:r w:rsidRPr="000F7CA9">
        <w:rPr>
          <w:i/>
        </w:rPr>
        <w:t xml:space="preserve"> 25</w:t>
      </w:r>
      <w:r w:rsidRPr="000F7CA9">
        <w:t xml:space="preserve">(1), 45-57. </w:t>
      </w:r>
      <w:hyperlink r:id="rId19" w:history="1">
        <w:r w:rsidRPr="000F7CA9">
          <w:rPr>
            <w:rStyle w:val="Hyperkobling"/>
          </w:rPr>
          <w:t>https://doi.org/10.1080/13645579.2020.1839162</w:t>
        </w:r>
      </w:hyperlink>
      <w:r w:rsidRPr="000F7CA9">
        <w:t xml:space="preserve"> </w:t>
      </w:r>
    </w:p>
    <w:p w14:paraId="62BCA58E" w14:textId="376F9B0E" w:rsidR="000F7CA9" w:rsidRPr="000F7CA9" w:rsidRDefault="000F7CA9" w:rsidP="000F7CA9">
      <w:pPr>
        <w:pStyle w:val="EndNoteBibliography"/>
        <w:spacing w:after="0"/>
        <w:ind w:left="720" w:hanging="720"/>
      </w:pPr>
      <w:r w:rsidRPr="000F7CA9">
        <w:t xml:space="preserve">Murray, Ó. M., Ablett, E., &amp; Delucchi, A. S. (2023). Between orthodoxy and openness: A book review essay on: The Palgrave Handbook of Institutional Ethnography. </w:t>
      </w:r>
      <w:r w:rsidRPr="000F7CA9">
        <w:rPr>
          <w:i/>
        </w:rPr>
        <w:t>International Journal of Social Research Methodology</w:t>
      </w:r>
      <w:r w:rsidRPr="000F7CA9">
        <w:t>,</w:t>
      </w:r>
      <w:r w:rsidRPr="000F7CA9">
        <w:rPr>
          <w:i/>
        </w:rPr>
        <w:t xml:space="preserve"> 26</w:t>
      </w:r>
      <w:r w:rsidRPr="000F7CA9">
        <w:t xml:space="preserve">(3), 353-362. </w:t>
      </w:r>
      <w:hyperlink r:id="rId20" w:history="1">
        <w:r w:rsidRPr="000F7CA9">
          <w:rPr>
            <w:rStyle w:val="Hyperkobling"/>
          </w:rPr>
          <w:t>https://doi.org/10.1080/13645579.2021.1984738</w:t>
        </w:r>
      </w:hyperlink>
      <w:r w:rsidRPr="000F7CA9">
        <w:t xml:space="preserve"> </w:t>
      </w:r>
    </w:p>
    <w:p w14:paraId="64341F3D" w14:textId="77777777" w:rsidR="000F7CA9" w:rsidRPr="000F7CA9" w:rsidRDefault="000F7CA9" w:rsidP="000F7CA9">
      <w:pPr>
        <w:pStyle w:val="EndNoteBibliography"/>
        <w:spacing w:after="0"/>
        <w:ind w:left="720" w:hanging="720"/>
      </w:pPr>
      <w:r w:rsidRPr="000F7CA9">
        <w:t xml:space="preserve">Patton, M. Q. (1990). </w:t>
      </w:r>
      <w:r w:rsidRPr="000F7CA9">
        <w:rPr>
          <w:i/>
        </w:rPr>
        <w:t>Qualitative evaluation and research methods</w:t>
      </w:r>
      <w:r w:rsidRPr="000F7CA9">
        <w:t xml:space="preserve"> (2nd ed. ed.). Sage. </w:t>
      </w:r>
    </w:p>
    <w:p w14:paraId="007BD86F" w14:textId="43923828" w:rsidR="000F7CA9" w:rsidRPr="000F7CA9" w:rsidRDefault="000F7CA9" w:rsidP="000F7CA9">
      <w:pPr>
        <w:pStyle w:val="EndNoteBibliography"/>
        <w:spacing w:after="0"/>
        <w:ind w:left="720" w:hanging="720"/>
      </w:pPr>
      <w:r w:rsidRPr="000F7CA9">
        <w:lastRenderedPageBreak/>
        <w:t xml:space="preserve">Risberg, A., &amp; Romani, L. (2022). Underemploying highly skilled migrants: An organizational logic protecting corporate ‘normality’. </w:t>
      </w:r>
      <w:r w:rsidRPr="000F7CA9">
        <w:rPr>
          <w:i/>
        </w:rPr>
        <w:t>Human relations (New York)</w:t>
      </w:r>
      <w:r w:rsidRPr="000F7CA9">
        <w:t>,</w:t>
      </w:r>
      <w:r w:rsidRPr="000F7CA9">
        <w:rPr>
          <w:i/>
        </w:rPr>
        <w:t xml:space="preserve"> 75</w:t>
      </w:r>
      <w:r w:rsidRPr="000F7CA9">
        <w:t xml:space="preserve">(4), 655-680. </w:t>
      </w:r>
      <w:hyperlink r:id="rId21" w:history="1">
        <w:r w:rsidRPr="000F7CA9">
          <w:rPr>
            <w:rStyle w:val="Hyperkobling"/>
          </w:rPr>
          <w:t>https://doi.org/10.1177/0018726721992854</w:t>
        </w:r>
      </w:hyperlink>
      <w:r w:rsidRPr="000F7CA9">
        <w:t xml:space="preserve"> </w:t>
      </w:r>
    </w:p>
    <w:p w14:paraId="67901EAA" w14:textId="2F57203D" w:rsidR="000F7CA9" w:rsidRPr="000F7CA9" w:rsidRDefault="000F7CA9" w:rsidP="000F7CA9">
      <w:pPr>
        <w:pStyle w:val="EndNoteBibliography"/>
        <w:spacing w:after="0"/>
        <w:ind w:left="720" w:hanging="720"/>
      </w:pPr>
      <w:r w:rsidRPr="000F7CA9">
        <w:t xml:space="preserve">Shipp, A. J., &amp; Jansen, K. J. (2020). The “Other” Time: A Review of the Subjective Experience of Time in Organizations. </w:t>
      </w:r>
      <w:r w:rsidRPr="000F7CA9">
        <w:rPr>
          <w:i/>
        </w:rPr>
        <w:t>Academy of Management Annals</w:t>
      </w:r>
      <w:r w:rsidRPr="000F7CA9">
        <w:t>,</w:t>
      </w:r>
      <w:r w:rsidRPr="000F7CA9">
        <w:rPr>
          <w:i/>
        </w:rPr>
        <w:t xml:space="preserve"> 15</w:t>
      </w:r>
      <w:r w:rsidRPr="000F7CA9">
        <w:t xml:space="preserve">(1), 299-334. </w:t>
      </w:r>
      <w:hyperlink r:id="rId22" w:history="1">
        <w:r w:rsidRPr="000F7CA9">
          <w:rPr>
            <w:rStyle w:val="Hyperkobling"/>
          </w:rPr>
          <w:t>https://doi.org/10.5465/annals.2018.0142</w:t>
        </w:r>
      </w:hyperlink>
      <w:r w:rsidRPr="000F7CA9">
        <w:t xml:space="preserve"> </w:t>
      </w:r>
    </w:p>
    <w:p w14:paraId="01FCFD41" w14:textId="77777777" w:rsidR="000F7CA9" w:rsidRPr="000F7CA9" w:rsidRDefault="000F7CA9" w:rsidP="000F7CA9">
      <w:pPr>
        <w:pStyle w:val="EndNoteBibliography"/>
        <w:spacing w:after="0"/>
        <w:ind w:left="720" w:hanging="720"/>
      </w:pPr>
      <w:r w:rsidRPr="000F7CA9">
        <w:t xml:space="preserve">Smith, D. E. (1987). </w:t>
      </w:r>
      <w:r w:rsidRPr="000F7CA9">
        <w:rPr>
          <w:i/>
        </w:rPr>
        <w:t>The Everyday World as Problematic: A Feminist Sociology</w:t>
      </w:r>
      <w:r w:rsidRPr="000F7CA9">
        <w:t xml:space="preserve">. Northeastern University Press. </w:t>
      </w:r>
    </w:p>
    <w:p w14:paraId="5FC7FD45" w14:textId="77777777" w:rsidR="000F7CA9" w:rsidRPr="000F7CA9" w:rsidRDefault="000F7CA9" w:rsidP="000F7CA9">
      <w:pPr>
        <w:pStyle w:val="EndNoteBibliography"/>
        <w:spacing w:after="0"/>
        <w:ind w:left="720" w:hanging="720"/>
      </w:pPr>
      <w:r w:rsidRPr="000F7CA9">
        <w:t xml:space="preserve">Smith, D. E. (2005). </w:t>
      </w:r>
      <w:r w:rsidRPr="000F7CA9">
        <w:rPr>
          <w:i/>
        </w:rPr>
        <w:t xml:space="preserve">Institutional Ethnography: A Sociology for People </w:t>
      </w:r>
      <w:r w:rsidRPr="000F7CA9">
        <w:t xml:space="preserve">Altamira Press. </w:t>
      </w:r>
    </w:p>
    <w:p w14:paraId="0402E2FF" w14:textId="77777777" w:rsidR="000F7CA9" w:rsidRPr="000F7CA9" w:rsidRDefault="000F7CA9" w:rsidP="000F7CA9">
      <w:pPr>
        <w:pStyle w:val="EndNoteBibliography"/>
        <w:spacing w:after="0"/>
        <w:ind w:left="720" w:hanging="720"/>
      </w:pPr>
      <w:r w:rsidRPr="000F7CA9">
        <w:t xml:space="preserve">Smith, D. E. (Ed.). (2006). </w:t>
      </w:r>
      <w:r w:rsidRPr="000F7CA9">
        <w:rPr>
          <w:i/>
        </w:rPr>
        <w:t>Institutional Ethnography as Practice</w:t>
      </w:r>
      <w:r w:rsidRPr="000F7CA9">
        <w:t xml:space="preserve">. Rowman &amp; Littlefield Publishers. </w:t>
      </w:r>
    </w:p>
    <w:p w14:paraId="6405C232" w14:textId="77777777" w:rsidR="000F7CA9" w:rsidRPr="000F7CA9" w:rsidRDefault="000F7CA9" w:rsidP="000F7CA9">
      <w:pPr>
        <w:pStyle w:val="EndNoteBibliography"/>
        <w:spacing w:after="0"/>
        <w:ind w:left="720" w:hanging="720"/>
      </w:pPr>
      <w:r w:rsidRPr="000F7CA9">
        <w:t xml:space="preserve">Stenius, H. (1997). The Good Life is a Life of Conformity: The Impact of Lutheran Tradition on Nordic Political Culture. In Ø. Sørensen &amp; B. Stråth (Eds.), </w:t>
      </w:r>
      <w:r w:rsidRPr="000F7CA9">
        <w:rPr>
          <w:i/>
        </w:rPr>
        <w:t>The Cultural construction of Norden</w:t>
      </w:r>
      <w:r w:rsidRPr="000F7CA9">
        <w:t xml:space="preserve"> (pp. 161-171). Scandinavian University Press. </w:t>
      </w:r>
    </w:p>
    <w:p w14:paraId="3579566F" w14:textId="4B702CD2" w:rsidR="000F7CA9" w:rsidRPr="000F7CA9" w:rsidRDefault="000F7CA9" w:rsidP="000F7CA9">
      <w:pPr>
        <w:pStyle w:val="EndNoteBibliography"/>
        <w:spacing w:after="0"/>
        <w:ind w:left="720" w:hanging="720"/>
      </w:pPr>
      <w:r w:rsidRPr="000F7CA9">
        <w:t xml:space="preserve">Stray, K. N., &amp; Thomassen, O. J. (2023). Frontline discretion from a Bourdieu-inspired field perspective: an ethnographic case study of a Norwegian activation measure for sick-listed employees. </w:t>
      </w:r>
      <w:r w:rsidRPr="000F7CA9">
        <w:rPr>
          <w:i/>
        </w:rPr>
        <w:t>European Journal of Social Work</w:t>
      </w:r>
      <w:r w:rsidRPr="000F7CA9">
        <w:t>,</w:t>
      </w:r>
      <w:r w:rsidRPr="000F7CA9">
        <w:rPr>
          <w:i/>
        </w:rPr>
        <w:t xml:space="preserve"> 26</w:t>
      </w:r>
      <w:r w:rsidRPr="000F7CA9">
        <w:t xml:space="preserve">(6), 1109-1122. </w:t>
      </w:r>
      <w:hyperlink r:id="rId23" w:history="1">
        <w:r w:rsidRPr="000F7CA9">
          <w:rPr>
            <w:rStyle w:val="Hyperkobling"/>
          </w:rPr>
          <w:t>https://doi.org/10.1080/13691457.2023.2167069</w:t>
        </w:r>
      </w:hyperlink>
      <w:r w:rsidRPr="000F7CA9">
        <w:t xml:space="preserve"> </w:t>
      </w:r>
    </w:p>
    <w:p w14:paraId="10190D40" w14:textId="6EF1224E" w:rsidR="000F7CA9" w:rsidRPr="000F7CA9" w:rsidRDefault="000F7CA9" w:rsidP="000F7CA9">
      <w:pPr>
        <w:pStyle w:val="EndNoteBibliography"/>
        <w:spacing w:after="0"/>
        <w:ind w:left="720" w:hanging="720"/>
      </w:pPr>
      <w:r w:rsidRPr="000F7CA9">
        <w:t xml:space="preserve">Synnes, K. M. (2022). Jeg har ingen grunner til å dra tilbake: Vurderinger av retur fra ståstedet til polske migranter i prekære livssituasjoner i Norge. </w:t>
      </w:r>
      <w:r w:rsidRPr="000F7CA9">
        <w:rPr>
          <w:i/>
        </w:rPr>
        <w:t>Norsk sosiologisk tidsskrift</w:t>
      </w:r>
      <w:r w:rsidRPr="000F7CA9">
        <w:t>,</w:t>
      </w:r>
      <w:r w:rsidRPr="000F7CA9">
        <w:rPr>
          <w:i/>
        </w:rPr>
        <w:t xml:space="preserve"> 6</w:t>
      </w:r>
      <w:r w:rsidRPr="000F7CA9">
        <w:t xml:space="preserve">(6), 1-16. </w:t>
      </w:r>
      <w:hyperlink r:id="rId24" w:history="1">
        <w:r w:rsidRPr="000F7CA9">
          <w:rPr>
            <w:rStyle w:val="Hyperkobling"/>
          </w:rPr>
          <w:t>https://doi.org/10.18261/nost.6.6.1</w:t>
        </w:r>
      </w:hyperlink>
      <w:r w:rsidRPr="000F7CA9">
        <w:t xml:space="preserve"> </w:t>
      </w:r>
    </w:p>
    <w:p w14:paraId="114320C9" w14:textId="52B0F435" w:rsidR="000F7CA9" w:rsidRPr="000F7CA9" w:rsidRDefault="000F7CA9" w:rsidP="000F7CA9">
      <w:pPr>
        <w:pStyle w:val="EndNoteBibliography"/>
        <w:spacing w:after="0"/>
        <w:ind w:left="720" w:hanging="720"/>
      </w:pPr>
      <w:r w:rsidRPr="000F7CA9">
        <w:t xml:space="preserve">The Integration Regulation. (2021). </w:t>
      </w:r>
      <w:r w:rsidRPr="000F7CA9">
        <w:rPr>
          <w:i/>
        </w:rPr>
        <w:t>Regulation to the Integration Act</w:t>
      </w:r>
      <w:r w:rsidRPr="000F7CA9">
        <w:t xml:space="preserve">. The Norwegian Labour and Inclusion Department Retrieved from </w:t>
      </w:r>
      <w:hyperlink r:id="rId25" w:history="1">
        <w:r w:rsidRPr="000F7CA9">
          <w:rPr>
            <w:rStyle w:val="Hyperkobling"/>
          </w:rPr>
          <w:t>https://lovdata.no/dokument/SF/forskrift/2020-12-15-2912</w:t>
        </w:r>
      </w:hyperlink>
    </w:p>
    <w:p w14:paraId="335730DA" w14:textId="1A669189" w:rsidR="000F7CA9" w:rsidRPr="000F7CA9" w:rsidRDefault="000F7CA9" w:rsidP="000F7CA9">
      <w:pPr>
        <w:pStyle w:val="EndNoteBibliography"/>
        <w:spacing w:after="0"/>
        <w:ind w:left="720" w:hanging="720"/>
      </w:pPr>
      <w:r w:rsidRPr="000F7CA9">
        <w:t xml:space="preserve">The Introduction Act. (2021). </w:t>
      </w:r>
      <w:r w:rsidRPr="000F7CA9">
        <w:rPr>
          <w:i/>
        </w:rPr>
        <w:t xml:space="preserve">Law on Introduction Scheme and Norwegian Language Training for Newly Arrived Immigrants </w:t>
      </w:r>
      <w:r w:rsidRPr="000F7CA9">
        <w:t xml:space="preserve">Retrieved from </w:t>
      </w:r>
      <w:hyperlink r:id="rId26" w:history="1">
        <w:r w:rsidRPr="000F7CA9">
          <w:rPr>
            <w:rStyle w:val="Hyperkobling"/>
          </w:rPr>
          <w:t>https://lovdata.no/dokument/NLO/lov/2003-07-04-80</w:t>
        </w:r>
      </w:hyperlink>
    </w:p>
    <w:p w14:paraId="27AE0925" w14:textId="309BB9FC" w:rsidR="000F7CA9" w:rsidRPr="000F7CA9" w:rsidRDefault="000F7CA9" w:rsidP="000F7CA9">
      <w:pPr>
        <w:pStyle w:val="EndNoteBibliography"/>
        <w:spacing w:after="0"/>
        <w:ind w:left="720" w:hanging="720"/>
      </w:pPr>
      <w:r w:rsidRPr="000F7CA9">
        <w:t xml:space="preserve">van Berkel, R., Caswell, D., Kupka, P., &amp; Larsen, F. (2017). </w:t>
      </w:r>
      <w:r w:rsidRPr="000F7CA9">
        <w:rPr>
          <w:i/>
        </w:rPr>
        <w:t>Frontline Delivery of Welfare-to-Work Policies in Europe: Activating the Unemployed</w:t>
      </w:r>
      <w:r w:rsidRPr="000F7CA9">
        <w:t xml:space="preserve">. Routledge Ltd. </w:t>
      </w:r>
      <w:hyperlink r:id="rId27" w:history="1">
        <w:r w:rsidRPr="000F7CA9">
          <w:rPr>
            <w:rStyle w:val="Hyperkobling"/>
          </w:rPr>
          <w:t>https://doi.org/10.4324/9781315694474</w:t>
        </w:r>
      </w:hyperlink>
      <w:r w:rsidRPr="000F7CA9">
        <w:t xml:space="preserve"> </w:t>
      </w:r>
    </w:p>
    <w:p w14:paraId="04B2B8FE" w14:textId="77777777" w:rsidR="000F7CA9" w:rsidRPr="000F7CA9" w:rsidRDefault="000F7CA9" w:rsidP="000F7CA9">
      <w:pPr>
        <w:pStyle w:val="EndNoteBibliography"/>
        <w:ind w:left="720" w:hanging="720"/>
      </w:pPr>
      <w:r w:rsidRPr="000F7CA9">
        <w:t xml:space="preserve">Vike, H. (2018). </w:t>
      </w:r>
      <w:r w:rsidRPr="000F7CA9">
        <w:rPr>
          <w:i/>
        </w:rPr>
        <w:t>Politics and bureaucracy in the Norwegian welfare state: An anthropological approach</w:t>
      </w:r>
      <w:r w:rsidRPr="000F7CA9">
        <w:t xml:space="preserve">. Palgrave Macmillan. </w:t>
      </w:r>
    </w:p>
    <w:p w14:paraId="48C02008" w14:textId="5AA19A8B" w:rsidR="00B139E8" w:rsidRPr="002A2D88" w:rsidRDefault="0038358E" w:rsidP="004A263C">
      <w:pPr>
        <w:spacing w:line="360" w:lineRule="auto"/>
        <w:rPr>
          <w:rFonts w:ascii="Times New Roman" w:hAnsi="Times New Roman" w:cs="Times New Roman"/>
          <w:b/>
          <w:bCs/>
          <w:sz w:val="24"/>
          <w:szCs w:val="24"/>
        </w:rPr>
      </w:pPr>
      <w:r w:rsidRPr="00543908">
        <w:rPr>
          <w:rFonts w:ascii="Times New Roman" w:hAnsi="Times New Roman" w:cs="Times New Roman"/>
          <w:b/>
          <w:bCs/>
          <w:sz w:val="24"/>
          <w:szCs w:val="24"/>
        </w:rPr>
        <w:fldChar w:fldCharType="end"/>
      </w:r>
    </w:p>
    <w:sectPr w:rsidR="00B139E8" w:rsidRPr="002A2D88" w:rsidSect="00E10AD5">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AF0AE" w14:textId="77777777" w:rsidR="00E10AD5" w:rsidRPr="00543908" w:rsidRDefault="00E10AD5" w:rsidP="003D5614">
      <w:pPr>
        <w:spacing w:after="0" w:line="240" w:lineRule="auto"/>
      </w:pPr>
      <w:r w:rsidRPr="00543908">
        <w:separator/>
      </w:r>
    </w:p>
  </w:endnote>
  <w:endnote w:type="continuationSeparator" w:id="0">
    <w:p w14:paraId="1D002F3A" w14:textId="77777777" w:rsidR="00E10AD5" w:rsidRPr="00543908" w:rsidRDefault="00E10AD5" w:rsidP="003D5614">
      <w:pPr>
        <w:spacing w:after="0" w:line="240" w:lineRule="auto"/>
      </w:pPr>
      <w:r w:rsidRPr="0054390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2847585"/>
      <w:docPartObj>
        <w:docPartGallery w:val="Page Numbers (Bottom of Page)"/>
        <w:docPartUnique/>
      </w:docPartObj>
    </w:sdtPr>
    <w:sdtContent>
      <w:p w14:paraId="3011B3CE" w14:textId="1886182D" w:rsidR="003D5614" w:rsidRPr="00543908" w:rsidRDefault="003D5614">
        <w:pPr>
          <w:pStyle w:val="Bunntekst"/>
          <w:jc w:val="right"/>
        </w:pPr>
        <w:r w:rsidRPr="00543908">
          <w:fldChar w:fldCharType="begin"/>
        </w:r>
        <w:r w:rsidRPr="00543908">
          <w:instrText>PAGE   \* MERGEFORMAT</w:instrText>
        </w:r>
        <w:r w:rsidRPr="00543908">
          <w:fldChar w:fldCharType="separate"/>
        </w:r>
        <w:r w:rsidRPr="00543908">
          <w:t>2</w:t>
        </w:r>
        <w:r w:rsidRPr="00543908">
          <w:fldChar w:fldCharType="end"/>
        </w:r>
      </w:p>
    </w:sdtContent>
  </w:sdt>
  <w:p w14:paraId="108F7BBF" w14:textId="77777777" w:rsidR="003D5614" w:rsidRPr="00543908" w:rsidRDefault="003D5614">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252AA" w14:textId="77777777" w:rsidR="00E10AD5" w:rsidRPr="00543908" w:rsidRDefault="00E10AD5" w:rsidP="003D5614">
      <w:pPr>
        <w:spacing w:after="0" w:line="240" w:lineRule="auto"/>
      </w:pPr>
      <w:r w:rsidRPr="00543908">
        <w:separator/>
      </w:r>
    </w:p>
  </w:footnote>
  <w:footnote w:type="continuationSeparator" w:id="0">
    <w:p w14:paraId="558976DE" w14:textId="77777777" w:rsidR="00E10AD5" w:rsidRPr="00543908" w:rsidRDefault="00E10AD5" w:rsidP="003D5614">
      <w:pPr>
        <w:spacing w:after="0" w:line="240" w:lineRule="auto"/>
      </w:pPr>
      <w:r w:rsidRPr="00543908">
        <w:continuationSeparator/>
      </w:r>
    </w:p>
  </w:footnote>
  <w:footnote w:id="1">
    <w:p w14:paraId="38FD39AC" w14:textId="3C2CE4E8" w:rsidR="00B04B92" w:rsidRPr="00B04B92" w:rsidRDefault="00B04B92">
      <w:pPr>
        <w:pStyle w:val="Fotnotetekst"/>
      </w:pPr>
      <w:r>
        <w:rPr>
          <w:rStyle w:val="Fotnotereferanse"/>
        </w:rPr>
        <w:footnoteRef/>
      </w:r>
      <w:r>
        <w:t xml:space="preserve"> In the further paper we use ‘work’ to highlight this notion, to separate it from our writings about work in the traditional meaning of doing labour. </w:t>
      </w:r>
    </w:p>
  </w:footnote>
  <w:footnote w:id="2">
    <w:p w14:paraId="46C25F68" w14:textId="5220CE66" w:rsidR="001425A3" w:rsidRPr="001425A3" w:rsidRDefault="001425A3">
      <w:pPr>
        <w:pStyle w:val="Fotnotetekst"/>
      </w:pPr>
      <w:r>
        <w:rPr>
          <w:rStyle w:val="Fotnotereferanse"/>
        </w:rPr>
        <w:footnoteRef/>
      </w:r>
      <w:r>
        <w:t xml:space="preserve"> </w:t>
      </w:r>
      <w:r w:rsidRPr="001425A3">
        <w:rPr>
          <w:rFonts w:ascii="Times New Roman" w:hAnsi="Times New Roman" w:cs="Times New Roman"/>
          <w:color w:val="0D0D0D"/>
          <w:shd w:val="clear" w:color="auto" w:fill="FFFFFF"/>
        </w:rPr>
        <w:t>At level B2, the participant can understand complex language and express themselves objectively, clearly, and nuanced about a wide range of general topics as well as topics within their field of study and personal interests</w:t>
      </w:r>
      <w:r>
        <w:rPr>
          <w:rFonts w:ascii="Times New Roman" w:hAnsi="Times New Roman" w:cs="Times New Roman"/>
          <w:color w:val="0D0D0D"/>
          <w:shd w:val="clear" w:color="auto" w:fill="FFFFFF"/>
        </w:rPr>
        <w:t xml:space="preserve"> </w:t>
      </w:r>
      <w:r w:rsidR="00F43C3B">
        <w:rPr>
          <w:rFonts w:ascii="Times New Roman" w:hAnsi="Times New Roman" w:cs="Times New Roman"/>
          <w:color w:val="0D0D0D"/>
          <w:shd w:val="clear" w:color="auto" w:fill="FFFFFF"/>
        </w:rPr>
        <w:fldChar w:fldCharType="begin"/>
      </w:r>
      <w:r w:rsidR="009968BE">
        <w:rPr>
          <w:rFonts w:ascii="Times New Roman" w:hAnsi="Times New Roman" w:cs="Times New Roman"/>
          <w:color w:val="0D0D0D"/>
          <w:shd w:val="clear" w:color="auto" w:fill="FFFFFF"/>
        </w:rPr>
        <w:instrText xml:space="preserve"> ADDIN EN.CITE &lt;EndNote&gt;&lt;Cite&gt;&lt;Author&gt;The Integration Regulation&lt;/Author&gt;&lt;Year&gt;2021&lt;/Year&gt;&lt;RecNum&gt;1481&lt;/RecNum&gt;&lt;Suffix&gt;`, § 26&lt;/Suffix&gt;&lt;DisplayText&gt;The Integration Regulation. (2021). &lt;style face="italic"&gt;Regulation to the Integration Act&lt;/style&gt;. The Norwegian Labour and Inclusion Department Retrieved from https://lovdata.no/dokument/SF/forskrift/2020-12-15-2912&lt;/DisplayText&gt;&lt;record&gt;&lt;rec-number&gt;1481&lt;/rec-number&gt;&lt;foreign-keys&gt;&lt;key app="EN" db-id="eff20vwwq2tse5ew2pe5ezecssszftrtd95r" timestamp="1711033387"&gt;1481&lt;/key&gt;&lt;/foreign-keys&gt;&lt;ref-type name="Government Document"&gt;46&lt;/ref-type&gt;&lt;contributors&gt;&lt;authors&gt;&lt;author&gt;The Integration Regulation,&lt;/author&gt;&lt;/authors&gt;&lt;secondary-authors&gt;&lt;author&gt;The Norwegian Labour and Inclusion Department&lt;/author&gt;&lt;/secondary-authors&gt;&lt;/contributors&gt;&lt;titles&gt;&lt;title&gt;Regulation to the Integration Act&lt;/title&gt;&lt;/titles&gt;&lt;dates&gt;&lt;year&gt;2021&lt;/year&gt;&lt;/dates&gt;&lt;publisher&gt;The Norwegian Labour and Inclusion Department&lt;/publisher&gt;&lt;urls&gt;&lt;related-urls&gt;&lt;url&gt;https://lovdata.no/dokument/SF/forskrift/2020-12-15-2912&lt;/url&gt;&lt;/related-urls&gt;&lt;/urls&gt;&lt;/record&gt;&lt;/Cite&gt;&lt;/EndNote&gt;</w:instrText>
      </w:r>
      <w:r w:rsidR="00F43C3B">
        <w:rPr>
          <w:rFonts w:ascii="Times New Roman" w:hAnsi="Times New Roman" w:cs="Times New Roman"/>
          <w:color w:val="0D0D0D"/>
          <w:shd w:val="clear" w:color="auto" w:fill="FFFFFF"/>
        </w:rPr>
        <w:fldChar w:fldCharType="separate"/>
      </w:r>
      <w:r w:rsidR="009968BE">
        <w:rPr>
          <w:rFonts w:ascii="Times New Roman" w:hAnsi="Times New Roman" w:cs="Times New Roman"/>
          <w:noProof/>
          <w:color w:val="0D0D0D"/>
          <w:shd w:val="clear" w:color="auto" w:fill="FFFFFF"/>
        </w:rPr>
        <w:t xml:space="preserve">The Integration Regulation. (2021). </w:t>
      </w:r>
      <w:r w:rsidR="009968BE" w:rsidRPr="009968BE">
        <w:rPr>
          <w:rFonts w:ascii="Times New Roman" w:hAnsi="Times New Roman" w:cs="Times New Roman"/>
          <w:i/>
          <w:noProof/>
          <w:color w:val="0D0D0D"/>
          <w:shd w:val="clear" w:color="auto" w:fill="FFFFFF"/>
        </w:rPr>
        <w:t>Regulation to the Integration Act</w:t>
      </w:r>
      <w:r w:rsidR="009968BE">
        <w:rPr>
          <w:rFonts w:ascii="Times New Roman" w:hAnsi="Times New Roman" w:cs="Times New Roman"/>
          <w:noProof/>
          <w:color w:val="0D0D0D"/>
          <w:shd w:val="clear" w:color="auto" w:fill="FFFFFF"/>
        </w:rPr>
        <w:t>. The Norwegian Labour and Inclusion Department Retrieved from https://lovdata.no/dokument/SF/forskrift/2020-12-15-2912</w:t>
      </w:r>
      <w:r w:rsidR="00F43C3B">
        <w:rPr>
          <w:rFonts w:ascii="Times New Roman" w:hAnsi="Times New Roman" w:cs="Times New Roman"/>
          <w:color w:val="0D0D0D"/>
          <w:shd w:val="clear" w:color="auto" w:fill="FFFFFF"/>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A3358"/>
    <w:multiLevelType w:val="hybridMultilevel"/>
    <w:tmpl w:val="ED36F964"/>
    <w:lvl w:ilvl="0" w:tplc="0414000F">
      <w:start w:val="1"/>
      <w:numFmt w:val="decimal"/>
      <w:lvlText w:val="%1."/>
      <w:lvlJc w:val="left"/>
      <w:pPr>
        <w:ind w:left="1080" w:hanging="360"/>
      </w:p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 w15:restartNumberingAfterBreak="0">
    <w:nsid w:val="0ADA79CA"/>
    <w:multiLevelType w:val="hybridMultilevel"/>
    <w:tmpl w:val="318E5A88"/>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389454CF"/>
    <w:multiLevelType w:val="hybridMultilevel"/>
    <w:tmpl w:val="1A2A207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57F51771"/>
    <w:multiLevelType w:val="hybridMultilevel"/>
    <w:tmpl w:val="515A443E"/>
    <w:lvl w:ilvl="0" w:tplc="04140011">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644748DC"/>
    <w:multiLevelType w:val="hybridMultilevel"/>
    <w:tmpl w:val="D3E6A60E"/>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64F60BEF"/>
    <w:multiLevelType w:val="hybridMultilevel"/>
    <w:tmpl w:val="57246C44"/>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7B41347A"/>
    <w:multiLevelType w:val="hybridMultilevel"/>
    <w:tmpl w:val="4170DE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F635F13"/>
    <w:multiLevelType w:val="hybridMultilevel"/>
    <w:tmpl w:val="9CE4887E"/>
    <w:lvl w:ilvl="0" w:tplc="9CBA136C">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7F6405F1"/>
    <w:multiLevelType w:val="hybridMultilevel"/>
    <w:tmpl w:val="E43450F0"/>
    <w:lvl w:ilvl="0" w:tplc="04140011">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505364664">
    <w:abstractNumId w:val="8"/>
  </w:num>
  <w:num w:numId="2" w16cid:durableId="206258721">
    <w:abstractNumId w:val="3"/>
  </w:num>
  <w:num w:numId="3" w16cid:durableId="1599288375">
    <w:abstractNumId w:val="5"/>
  </w:num>
  <w:num w:numId="4" w16cid:durableId="1883244622">
    <w:abstractNumId w:val="7"/>
  </w:num>
  <w:num w:numId="5" w16cid:durableId="860165946">
    <w:abstractNumId w:val="2"/>
  </w:num>
  <w:num w:numId="6" w16cid:durableId="1492797024">
    <w:abstractNumId w:val="6"/>
  </w:num>
  <w:num w:numId="7" w16cid:durableId="270476029">
    <w:abstractNumId w:val="0"/>
  </w:num>
  <w:num w:numId="8" w16cid:durableId="1963533664">
    <w:abstractNumId w:val="1"/>
  </w:num>
  <w:num w:numId="9" w16cid:durableId="13243611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ff20vwwq2tse5ew2pe5ezecssszftrtd95r&quot;&gt;Mitt_bibliotek-Converted&lt;record-ids&gt;&lt;item&gt;614&lt;/item&gt;&lt;item&gt;615&lt;/item&gt;&lt;item&gt;641&lt;/item&gt;&lt;item&gt;679&lt;/item&gt;&lt;item&gt;681&lt;/item&gt;&lt;item&gt;748&lt;/item&gt;&lt;item&gt;763&lt;/item&gt;&lt;item&gt;764&lt;/item&gt;&lt;item&gt;777&lt;/item&gt;&lt;item&gt;779&lt;/item&gt;&lt;item&gt;1144&lt;/item&gt;&lt;item&gt;1153&lt;/item&gt;&lt;item&gt;1387&lt;/item&gt;&lt;item&gt;1388&lt;/item&gt;&lt;item&gt;1390&lt;/item&gt;&lt;item&gt;1455&lt;/item&gt;&lt;item&gt;1466&lt;/item&gt;&lt;item&gt;1468&lt;/item&gt;&lt;item&gt;1469&lt;/item&gt;&lt;item&gt;1470&lt;/item&gt;&lt;item&gt;1472&lt;/item&gt;&lt;item&gt;1473&lt;/item&gt;&lt;item&gt;1474&lt;/item&gt;&lt;item&gt;1475&lt;/item&gt;&lt;item&gt;1476&lt;/item&gt;&lt;item&gt;1479&lt;/item&gt;&lt;item&gt;1480&lt;/item&gt;&lt;item&gt;1481&lt;/item&gt;&lt;item&gt;1482&lt;/item&gt;&lt;item&gt;1483&lt;/item&gt;&lt;item&gt;1484&lt;/item&gt;&lt;/record-ids&gt;&lt;/item&gt;&lt;/Libraries&gt;"/>
  </w:docVars>
  <w:rsids>
    <w:rsidRoot w:val="007B2B61"/>
    <w:rsid w:val="00000D45"/>
    <w:rsid w:val="000017E0"/>
    <w:rsid w:val="0000623A"/>
    <w:rsid w:val="00010C13"/>
    <w:rsid w:val="00010E9B"/>
    <w:rsid w:val="00014D73"/>
    <w:rsid w:val="0001500E"/>
    <w:rsid w:val="0002161B"/>
    <w:rsid w:val="000233AA"/>
    <w:rsid w:val="00024C34"/>
    <w:rsid w:val="000320D5"/>
    <w:rsid w:val="00041146"/>
    <w:rsid w:val="00044774"/>
    <w:rsid w:val="00046034"/>
    <w:rsid w:val="000530F6"/>
    <w:rsid w:val="00054E0F"/>
    <w:rsid w:val="000772A1"/>
    <w:rsid w:val="00091C2B"/>
    <w:rsid w:val="000A3890"/>
    <w:rsid w:val="000A607A"/>
    <w:rsid w:val="000B1979"/>
    <w:rsid w:val="000B4A03"/>
    <w:rsid w:val="000C4406"/>
    <w:rsid w:val="000C50C7"/>
    <w:rsid w:val="000C520A"/>
    <w:rsid w:val="000C7613"/>
    <w:rsid w:val="000D1EC1"/>
    <w:rsid w:val="000D458B"/>
    <w:rsid w:val="000D72D9"/>
    <w:rsid w:val="000E3AAE"/>
    <w:rsid w:val="000E68BD"/>
    <w:rsid w:val="000E7159"/>
    <w:rsid w:val="000F292A"/>
    <w:rsid w:val="000F7CA9"/>
    <w:rsid w:val="00111408"/>
    <w:rsid w:val="0012374B"/>
    <w:rsid w:val="00124E89"/>
    <w:rsid w:val="0012539F"/>
    <w:rsid w:val="0013174F"/>
    <w:rsid w:val="00132CC7"/>
    <w:rsid w:val="00134AE2"/>
    <w:rsid w:val="00135D68"/>
    <w:rsid w:val="001425A3"/>
    <w:rsid w:val="00153642"/>
    <w:rsid w:val="00156553"/>
    <w:rsid w:val="00160505"/>
    <w:rsid w:val="00160BE3"/>
    <w:rsid w:val="0017030C"/>
    <w:rsid w:val="0017250B"/>
    <w:rsid w:val="00180133"/>
    <w:rsid w:val="00180B4A"/>
    <w:rsid w:val="00181A92"/>
    <w:rsid w:val="00183F8B"/>
    <w:rsid w:val="001937F4"/>
    <w:rsid w:val="001A6037"/>
    <w:rsid w:val="001B1C7B"/>
    <w:rsid w:val="001B3A63"/>
    <w:rsid w:val="001B3CBD"/>
    <w:rsid w:val="001B78F7"/>
    <w:rsid w:val="001C60A5"/>
    <w:rsid w:val="001C646A"/>
    <w:rsid w:val="001E1C68"/>
    <w:rsid w:val="001E1F81"/>
    <w:rsid w:val="001F0AE4"/>
    <w:rsid w:val="00207FD7"/>
    <w:rsid w:val="00221073"/>
    <w:rsid w:val="00226809"/>
    <w:rsid w:val="0023316E"/>
    <w:rsid w:val="00235E03"/>
    <w:rsid w:val="002434E2"/>
    <w:rsid w:val="00264346"/>
    <w:rsid w:val="002665FC"/>
    <w:rsid w:val="00270DD5"/>
    <w:rsid w:val="00273780"/>
    <w:rsid w:val="002768C5"/>
    <w:rsid w:val="0028436B"/>
    <w:rsid w:val="002859FE"/>
    <w:rsid w:val="00292328"/>
    <w:rsid w:val="00293386"/>
    <w:rsid w:val="0029585E"/>
    <w:rsid w:val="002A0F25"/>
    <w:rsid w:val="002A2919"/>
    <w:rsid w:val="002A2D88"/>
    <w:rsid w:val="002A3C04"/>
    <w:rsid w:val="002A5F01"/>
    <w:rsid w:val="002B14A5"/>
    <w:rsid w:val="002B19BD"/>
    <w:rsid w:val="002B60BE"/>
    <w:rsid w:val="002B7D3E"/>
    <w:rsid w:val="002C0031"/>
    <w:rsid w:val="002D11C5"/>
    <w:rsid w:val="002D715A"/>
    <w:rsid w:val="002E3C79"/>
    <w:rsid w:val="002E5565"/>
    <w:rsid w:val="002E781A"/>
    <w:rsid w:val="002F0227"/>
    <w:rsid w:val="002F3B2D"/>
    <w:rsid w:val="002F448C"/>
    <w:rsid w:val="00301F6F"/>
    <w:rsid w:val="00304868"/>
    <w:rsid w:val="0030568E"/>
    <w:rsid w:val="00305867"/>
    <w:rsid w:val="00311714"/>
    <w:rsid w:val="00315D5A"/>
    <w:rsid w:val="003200FD"/>
    <w:rsid w:val="00320B98"/>
    <w:rsid w:val="00323C61"/>
    <w:rsid w:val="003262DC"/>
    <w:rsid w:val="003264CE"/>
    <w:rsid w:val="00330BFA"/>
    <w:rsid w:val="003343CA"/>
    <w:rsid w:val="003360DC"/>
    <w:rsid w:val="00337AEB"/>
    <w:rsid w:val="00341098"/>
    <w:rsid w:val="00342A99"/>
    <w:rsid w:val="00345677"/>
    <w:rsid w:val="00346A6C"/>
    <w:rsid w:val="003471B1"/>
    <w:rsid w:val="003526CD"/>
    <w:rsid w:val="00355BAC"/>
    <w:rsid w:val="003636C9"/>
    <w:rsid w:val="00363CF9"/>
    <w:rsid w:val="00364DCF"/>
    <w:rsid w:val="0037403B"/>
    <w:rsid w:val="003764BC"/>
    <w:rsid w:val="0038151F"/>
    <w:rsid w:val="00381B1F"/>
    <w:rsid w:val="00382828"/>
    <w:rsid w:val="0038358E"/>
    <w:rsid w:val="00384E8A"/>
    <w:rsid w:val="003871A1"/>
    <w:rsid w:val="003906E7"/>
    <w:rsid w:val="00391795"/>
    <w:rsid w:val="003A0C37"/>
    <w:rsid w:val="003A7827"/>
    <w:rsid w:val="003B2301"/>
    <w:rsid w:val="003B45AA"/>
    <w:rsid w:val="003B66F9"/>
    <w:rsid w:val="003D2DE7"/>
    <w:rsid w:val="003D5614"/>
    <w:rsid w:val="003D7416"/>
    <w:rsid w:val="003E313F"/>
    <w:rsid w:val="003E37A3"/>
    <w:rsid w:val="003E72F7"/>
    <w:rsid w:val="003F3FEC"/>
    <w:rsid w:val="00410B41"/>
    <w:rsid w:val="004137A3"/>
    <w:rsid w:val="00417948"/>
    <w:rsid w:val="00425DF4"/>
    <w:rsid w:val="004261C6"/>
    <w:rsid w:val="00427463"/>
    <w:rsid w:val="004319A8"/>
    <w:rsid w:val="00434C69"/>
    <w:rsid w:val="004418B7"/>
    <w:rsid w:val="0044452C"/>
    <w:rsid w:val="00460D8D"/>
    <w:rsid w:val="00461396"/>
    <w:rsid w:val="00470237"/>
    <w:rsid w:val="00475D55"/>
    <w:rsid w:val="004816B5"/>
    <w:rsid w:val="00483360"/>
    <w:rsid w:val="00484E63"/>
    <w:rsid w:val="00486871"/>
    <w:rsid w:val="00487293"/>
    <w:rsid w:val="004930F7"/>
    <w:rsid w:val="00497FF0"/>
    <w:rsid w:val="004A263C"/>
    <w:rsid w:val="004A3506"/>
    <w:rsid w:val="004A567C"/>
    <w:rsid w:val="004A70D9"/>
    <w:rsid w:val="004B3311"/>
    <w:rsid w:val="004B3550"/>
    <w:rsid w:val="004B7A03"/>
    <w:rsid w:val="004C1B86"/>
    <w:rsid w:val="004C52A6"/>
    <w:rsid w:val="004E147C"/>
    <w:rsid w:val="004F1660"/>
    <w:rsid w:val="004F4B6C"/>
    <w:rsid w:val="004F6CF1"/>
    <w:rsid w:val="00504CD8"/>
    <w:rsid w:val="00507090"/>
    <w:rsid w:val="0051303A"/>
    <w:rsid w:val="005232A4"/>
    <w:rsid w:val="0052474B"/>
    <w:rsid w:val="00525E0F"/>
    <w:rsid w:val="00526573"/>
    <w:rsid w:val="00530627"/>
    <w:rsid w:val="00533E39"/>
    <w:rsid w:val="00535963"/>
    <w:rsid w:val="00543908"/>
    <w:rsid w:val="005479D6"/>
    <w:rsid w:val="00555ABA"/>
    <w:rsid w:val="00556406"/>
    <w:rsid w:val="00557AA6"/>
    <w:rsid w:val="00560326"/>
    <w:rsid w:val="00561204"/>
    <w:rsid w:val="0056765D"/>
    <w:rsid w:val="00577202"/>
    <w:rsid w:val="005859B1"/>
    <w:rsid w:val="00591D2A"/>
    <w:rsid w:val="00593B20"/>
    <w:rsid w:val="005967EF"/>
    <w:rsid w:val="005A22EA"/>
    <w:rsid w:val="005A337E"/>
    <w:rsid w:val="005B37C5"/>
    <w:rsid w:val="005B3E99"/>
    <w:rsid w:val="005B3EA3"/>
    <w:rsid w:val="005B5C0F"/>
    <w:rsid w:val="005C39AD"/>
    <w:rsid w:val="005D054C"/>
    <w:rsid w:val="005D2C57"/>
    <w:rsid w:val="005D4B15"/>
    <w:rsid w:val="005E0C36"/>
    <w:rsid w:val="005E5EDA"/>
    <w:rsid w:val="005F2927"/>
    <w:rsid w:val="005F62B6"/>
    <w:rsid w:val="005F7881"/>
    <w:rsid w:val="005F7F7E"/>
    <w:rsid w:val="0060151D"/>
    <w:rsid w:val="00605F22"/>
    <w:rsid w:val="0061468E"/>
    <w:rsid w:val="0062467A"/>
    <w:rsid w:val="006436A8"/>
    <w:rsid w:val="00651550"/>
    <w:rsid w:val="00652F7D"/>
    <w:rsid w:val="00652FDD"/>
    <w:rsid w:val="00653421"/>
    <w:rsid w:val="00661783"/>
    <w:rsid w:val="00671739"/>
    <w:rsid w:val="006721AC"/>
    <w:rsid w:val="00673FC1"/>
    <w:rsid w:val="00677280"/>
    <w:rsid w:val="00683FBE"/>
    <w:rsid w:val="00685F5B"/>
    <w:rsid w:val="00692AB0"/>
    <w:rsid w:val="00693B43"/>
    <w:rsid w:val="006A5780"/>
    <w:rsid w:val="006A6332"/>
    <w:rsid w:val="006A6DA4"/>
    <w:rsid w:val="006B3F50"/>
    <w:rsid w:val="006B60F1"/>
    <w:rsid w:val="006C0DAE"/>
    <w:rsid w:val="006C104E"/>
    <w:rsid w:val="006C1D4D"/>
    <w:rsid w:val="006C2123"/>
    <w:rsid w:val="006C317C"/>
    <w:rsid w:val="006C6BD1"/>
    <w:rsid w:val="006D22AF"/>
    <w:rsid w:val="006D2C4D"/>
    <w:rsid w:val="006D6D21"/>
    <w:rsid w:val="006D7637"/>
    <w:rsid w:val="006E727E"/>
    <w:rsid w:val="007001D5"/>
    <w:rsid w:val="00706652"/>
    <w:rsid w:val="00725D34"/>
    <w:rsid w:val="00731E0B"/>
    <w:rsid w:val="007404BD"/>
    <w:rsid w:val="007405F5"/>
    <w:rsid w:val="0074189A"/>
    <w:rsid w:val="00742B61"/>
    <w:rsid w:val="00746147"/>
    <w:rsid w:val="0075239A"/>
    <w:rsid w:val="00761982"/>
    <w:rsid w:val="00766DBB"/>
    <w:rsid w:val="00770A4D"/>
    <w:rsid w:val="00776B0D"/>
    <w:rsid w:val="0078377E"/>
    <w:rsid w:val="0078611A"/>
    <w:rsid w:val="0078715F"/>
    <w:rsid w:val="00796205"/>
    <w:rsid w:val="007A46DF"/>
    <w:rsid w:val="007A631F"/>
    <w:rsid w:val="007B2B61"/>
    <w:rsid w:val="007B5F56"/>
    <w:rsid w:val="007B66EA"/>
    <w:rsid w:val="007C2DA9"/>
    <w:rsid w:val="007C63F8"/>
    <w:rsid w:val="007D2185"/>
    <w:rsid w:val="007D2700"/>
    <w:rsid w:val="007D28EC"/>
    <w:rsid w:val="007D58B6"/>
    <w:rsid w:val="007F14F9"/>
    <w:rsid w:val="007F632F"/>
    <w:rsid w:val="00801B88"/>
    <w:rsid w:val="00804506"/>
    <w:rsid w:val="00817D6D"/>
    <w:rsid w:val="008222A7"/>
    <w:rsid w:val="008251B6"/>
    <w:rsid w:val="00825EE5"/>
    <w:rsid w:val="008266B3"/>
    <w:rsid w:val="00833F53"/>
    <w:rsid w:val="00836ACD"/>
    <w:rsid w:val="00836E04"/>
    <w:rsid w:val="008378C5"/>
    <w:rsid w:val="008436D1"/>
    <w:rsid w:val="00846E32"/>
    <w:rsid w:val="00846FE4"/>
    <w:rsid w:val="008471B4"/>
    <w:rsid w:val="008549A9"/>
    <w:rsid w:val="00860254"/>
    <w:rsid w:val="00864C13"/>
    <w:rsid w:val="008718F4"/>
    <w:rsid w:val="00873644"/>
    <w:rsid w:val="008751DE"/>
    <w:rsid w:val="00875604"/>
    <w:rsid w:val="00882599"/>
    <w:rsid w:val="00885A28"/>
    <w:rsid w:val="00897E09"/>
    <w:rsid w:val="008A1A46"/>
    <w:rsid w:val="008A2CFD"/>
    <w:rsid w:val="008B3622"/>
    <w:rsid w:val="008B4704"/>
    <w:rsid w:val="008B4CC7"/>
    <w:rsid w:val="008B4EFB"/>
    <w:rsid w:val="008D1668"/>
    <w:rsid w:val="008D1D97"/>
    <w:rsid w:val="008D4E87"/>
    <w:rsid w:val="008E1B16"/>
    <w:rsid w:val="008E6962"/>
    <w:rsid w:val="008E6EAE"/>
    <w:rsid w:val="008F4EBD"/>
    <w:rsid w:val="00903E73"/>
    <w:rsid w:val="00906E5F"/>
    <w:rsid w:val="00914BC9"/>
    <w:rsid w:val="00930879"/>
    <w:rsid w:val="009331C5"/>
    <w:rsid w:val="00933815"/>
    <w:rsid w:val="0093575F"/>
    <w:rsid w:val="00936405"/>
    <w:rsid w:val="00946B0C"/>
    <w:rsid w:val="0095683E"/>
    <w:rsid w:val="00961E3B"/>
    <w:rsid w:val="0096502D"/>
    <w:rsid w:val="009674E7"/>
    <w:rsid w:val="00974DC4"/>
    <w:rsid w:val="00984ED4"/>
    <w:rsid w:val="009875A4"/>
    <w:rsid w:val="0099064A"/>
    <w:rsid w:val="00992434"/>
    <w:rsid w:val="009968BE"/>
    <w:rsid w:val="009A0C3A"/>
    <w:rsid w:val="009A2970"/>
    <w:rsid w:val="009B680E"/>
    <w:rsid w:val="009C26DE"/>
    <w:rsid w:val="009C46BB"/>
    <w:rsid w:val="009C685A"/>
    <w:rsid w:val="009D3809"/>
    <w:rsid w:val="009D5FF9"/>
    <w:rsid w:val="009D62E0"/>
    <w:rsid w:val="009D68A3"/>
    <w:rsid w:val="009E2731"/>
    <w:rsid w:val="009E36D5"/>
    <w:rsid w:val="009E471D"/>
    <w:rsid w:val="009E5FE8"/>
    <w:rsid w:val="009F2FA6"/>
    <w:rsid w:val="009F3B83"/>
    <w:rsid w:val="009F5313"/>
    <w:rsid w:val="00A11D5D"/>
    <w:rsid w:val="00A24ABD"/>
    <w:rsid w:val="00A30B14"/>
    <w:rsid w:val="00A3128E"/>
    <w:rsid w:val="00A40115"/>
    <w:rsid w:val="00A40934"/>
    <w:rsid w:val="00A42D14"/>
    <w:rsid w:val="00A46693"/>
    <w:rsid w:val="00A50C2D"/>
    <w:rsid w:val="00A55D98"/>
    <w:rsid w:val="00A60CD1"/>
    <w:rsid w:val="00A64D1B"/>
    <w:rsid w:val="00A85008"/>
    <w:rsid w:val="00A856DF"/>
    <w:rsid w:val="00A85A39"/>
    <w:rsid w:val="00A86334"/>
    <w:rsid w:val="00A90349"/>
    <w:rsid w:val="00A90965"/>
    <w:rsid w:val="00A96D73"/>
    <w:rsid w:val="00A97DFE"/>
    <w:rsid w:val="00AB0478"/>
    <w:rsid w:val="00AB50AF"/>
    <w:rsid w:val="00AC6A2F"/>
    <w:rsid w:val="00AC6FD3"/>
    <w:rsid w:val="00AD6C61"/>
    <w:rsid w:val="00AE1627"/>
    <w:rsid w:val="00AE6865"/>
    <w:rsid w:val="00AE7BE7"/>
    <w:rsid w:val="00AE7D1B"/>
    <w:rsid w:val="00AE7D3B"/>
    <w:rsid w:val="00AF0C00"/>
    <w:rsid w:val="00AF4063"/>
    <w:rsid w:val="00B04B92"/>
    <w:rsid w:val="00B04E24"/>
    <w:rsid w:val="00B139E8"/>
    <w:rsid w:val="00B2230C"/>
    <w:rsid w:val="00B26B4D"/>
    <w:rsid w:val="00B33788"/>
    <w:rsid w:val="00B34B1A"/>
    <w:rsid w:val="00B36343"/>
    <w:rsid w:val="00B42E3E"/>
    <w:rsid w:val="00B43589"/>
    <w:rsid w:val="00B43B5E"/>
    <w:rsid w:val="00B5378B"/>
    <w:rsid w:val="00B5645A"/>
    <w:rsid w:val="00B56E25"/>
    <w:rsid w:val="00B60572"/>
    <w:rsid w:val="00B61B08"/>
    <w:rsid w:val="00B62DDD"/>
    <w:rsid w:val="00B6321F"/>
    <w:rsid w:val="00B64BFE"/>
    <w:rsid w:val="00B6501F"/>
    <w:rsid w:val="00B65854"/>
    <w:rsid w:val="00B8164D"/>
    <w:rsid w:val="00B84F63"/>
    <w:rsid w:val="00B876DD"/>
    <w:rsid w:val="00B9113B"/>
    <w:rsid w:val="00B91BB8"/>
    <w:rsid w:val="00B9346A"/>
    <w:rsid w:val="00B946BE"/>
    <w:rsid w:val="00B96D58"/>
    <w:rsid w:val="00BA1C0A"/>
    <w:rsid w:val="00BA4895"/>
    <w:rsid w:val="00BB2384"/>
    <w:rsid w:val="00BB7BB4"/>
    <w:rsid w:val="00BC2D9F"/>
    <w:rsid w:val="00BC565D"/>
    <w:rsid w:val="00BC5E39"/>
    <w:rsid w:val="00BC6742"/>
    <w:rsid w:val="00BC7BD9"/>
    <w:rsid w:val="00BC7F7A"/>
    <w:rsid w:val="00BD2CFC"/>
    <w:rsid w:val="00BD4071"/>
    <w:rsid w:val="00BE38A2"/>
    <w:rsid w:val="00C0275D"/>
    <w:rsid w:val="00C04B49"/>
    <w:rsid w:val="00C07904"/>
    <w:rsid w:val="00C1138F"/>
    <w:rsid w:val="00C114A3"/>
    <w:rsid w:val="00C11B08"/>
    <w:rsid w:val="00C22D80"/>
    <w:rsid w:val="00C245D6"/>
    <w:rsid w:val="00C27561"/>
    <w:rsid w:val="00C31C51"/>
    <w:rsid w:val="00C32D40"/>
    <w:rsid w:val="00C379DA"/>
    <w:rsid w:val="00C40388"/>
    <w:rsid w:val="00C433BB"/>
    <w:rsid w:val="00C4452A"/>
    <w:rsid w:val="00C458FF"/>
    <w:rsid w:val="00C46949"/>
    <w:rsid w:val="00C50979"/>
    <w:rsid w:val="00C60BD9"/>
    <w:rsid w:val="00C651E1"/>
    <w:rsid w:val="00C702AA"/>
    <w:rsid w:val="00C819DA"/>
    <w:rsid w:val="00C822B7"/>
    <w:rsid w:val="00C82564"/>
    <w:rsid w:val="00C8489B"/>
    <w:rsid w:val="00C865A1"/>
    <w:rsid w:val="00C90C49"/>
    <w:rsid w:val="00C913A0"/>
    <w:rsid w:val="00C934A6"/>
    <w:rsid w:val="00C94219"/>
    <w:rsid w:val="00C94B50"/>
    <w:rsid w:val="00CA15A4"/>
    <w:rsid w:val="00CA69C7"/>
    <w:rsid w:val="00CA7409"/>
    <w:rsid w:val="00CB0F04"/>
    <w:rsid w:val="00CB669C"/>
    <w:rsid w:val="00CC6C3D"/>
    <w:rsid w:val="00CD5318"/>
    <w:rsid w:val="00CE37A5"/>
    <w:rsid w:val="00CE7042"/>
    <w:rsid w:val="00CF1888"/>
    <w:rsid w:val="00CF3611"/>
    <w:rsid w:val="00D11876"/>
    <w:rsid w:val="00D13B75"/>
    <w:rsid w:val="00D15F05"/>
    <w:rsid w:val="00D1694C"/>
    <w:rsid w:val="00D2741E"/>
    <w:rsid w:val="00D3105F"/>
    <w:rsid w:val="00D328A0"/>
    <w:rsid w:val="00D3447D"/>
    <w:rsid w:val="00D416AF"/>
    <w:rsid w:val="00D453FF"/>
    <w:rsid w:val="00D56C93"/>
    <w:rsid w:val="00D60845"/>
    <w:rsid w:val="00D60C7C"/>
    <w:rsid w:val="00D62DC7"/>
    <w:rsid w:val="00D7529A"/>
    <w:rsid w:val="00D76167"/>
    <w:rsid w:val="00D8019E"/>
    <w:rsid w:val="00D9073D"/>
    <w:rsid w:val="00DA0F3B"/>
    <w:rsid w:val="00DA2FCD"/>
    <w:rsid w:val="00DA67BB"/>
    <w:rsid w:val="00DB054C"/>
    <w:rsid w:val="00DC0BDB"/>
    <w:rsid w:val="00DC3684"/>
    <w:rsid w:val="00DC73D8"/>
    <w:rsid w:val="00DD25EF"/>
    <w:rsid w:val="00DD6EC0"/>
    <w:rsid w:val="00DD71BC"/>
    <w:rsid w:val="00DE378E"/>
    <w:rsid w:val="00DE3E1C"/>
    <w:rsid w:val="00DE6176"/>
    <w:rsid w:val="00DF01A7"/>
    <w:rsid w:val="00DF741B"/>
    <w:rsid w:val="00E04D38"/>
    <w:rsid w:val="00E0522E"/>
    <w:rsid w:val="00E058F2"/>
    <w:rsid w:val="00E10AD5"/>
    <w:rsid w:val="00E12865"/>
    <w:rsid w:val="00E20A8F"/>
    <w:rsid w:val="00E22CE8"/>
    <w:rsid w:val="00E32256"/>
    <w:rsid w:val="00E4173B"/>
    <w:rsid w:val="00E42492"/>
    <w:rsid w:val="00E42891"/>
    <w:rsid w:val="00E52F17"/>
    <w:rsid w:val="00E57CEC"/>
    <w:rsid w:val="00E672D2"/>
    <w:rsid w:val="00E707F9"/>
    <w:rsid w:val="00E749C2"/>
    <w:rsid w:val="00E777AE"/>
    <w:rsid w:val="00E81F30"/>
    <w:rsid w:val="00E91B01"/>
    <w:rsid w:val="00E9517D"/>
    <w:rsid w:val="00E96EC9"/>
    <w:rsid w:val="00EB3FEF"/>
    <w:rsid w:val="00EB4E94"/>
    <w:rsid w:val="00EC294F"/>
    <w:rsid w:val="00EC45AC"/>
    <w:rsid w:val="00EC75DC"/>
    <w:rsid w:val="00EC7C9C"/>
    <w:rsid w:val="00ED01FC"/>
    <w:rsid w:val="00ED0D7F"/>
    <w:rsid w:val="00ED1E62"/>
    <w:rsid w:val="00ED2CE2"/>
    <w:rsid w:val="00ED575B"/>
    <w:rsid w:val="00EE502D"/>
    <w:rsid w:val="00EE7BAE"/>
    <w:rsid w:val="00EF1851"/>
    <w:rsid w:val="00EF350F"/>
    <w:rsid w:val="00F03EC6"/>
    <w:rsid w:val="00F03F67"/>
    <w:rsid w:val="00F04AE6"/>
    <w:rsid w:val="00F05446"/>
    <w:rsid w:val="00F06EBC"/>
    <w:rsid w:val="00F14DF9"/>
    <w:rsid w:val="00F2777E"/>
    <w:rsid w:val="00F301A6"/>
    <w:rsid w:val="00F3055D"/>
    <w:rsid w:val="00F321A0"/>
    <w:rsid w:val="00F3234A"/>
    <w:rsid w:val="00F37BAC"/>
    <w:rsid w:val="00F43C3B"/>
    <w:rsid w:val="00F53410"/>
    <w:rsid w:val="00F54205"/>
    <w:rsid w:val="00F61402"/>
    <w:rsid w:val="00F64EEE"/>
    <w:rsid w:val="00F66058"/>
    <w:rsid w:val="00F6719A"/>
    <w:rsid w:val="00F72F4E"/>
    <w:rsid w:val="00F82BBC"/>
    <w:rsid w:val="00F8423A"/>
    <w:rsid w:val="00F85A21"/>
    <w:rsid w:val="00F86363"/>
    <w:rsid w:val="00F9366D"/>
    <w:rsid w:val="00F958FF"/>
    <w:rsid w:val="00F96610"/>
    <w:rsid w:val="00F966C3"/>
    <w:rsid w:val="00FA0E8F"/>
    <w:rsid w:val="00FA1133"/>
    <w:rsid w:val="00FA311A"/>
    <w:rsid w:val="00FA350D"/>
    <w:rsid w:val="00FB0647"/>
    <w:rsid w:val="00FC05C4"/>
    <w:rsid w:val="00FC28D5"/>
    <w:rsid w:val="00FD02C3"/>
    <w:rsid w:val="00FD5A3F"/>
    <w:rsid w:val="00FE1AB5"/>
    <w:rsid w:val="00FE1E2D"/>
    <w:rsid w:val="00FE4F95"/>
    <w:rsid w:val="00FE5B13"/>
    <w:rsid w:val="00FE7350"/>
    <w:rsid w:val="00FF111E"/>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7A116"/>
  <w15:chartTrackingRefBased/>
  <w15:docId w15:val="{76E289E4-60A0-4AD0-AC7A-176C5A6D6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0BE"/>
    <w:pPr>
      <w:autoSpaceDE w:val="0"/>
      <w:autoSpaceDN w:val="0"/>
      <w:adjustRightInd w:val="0"/>
    </w:pPr>
    <w:rPr>
      <w:rFonts w:ascii="Calibri" w:hAnsi="Calibri" w:cs="Calibri"/>
      <w:lang w:val="en-GB"/>
    </w:rPr>
  </w:style>
  <w:style w:type="paragraph" w:styleId="Overskrift1">
    <w:name w:val="heading 1"/>
    <w:basedOn w:val="Normal"/>
    <w:next w:val="Normal"/>
    <w:link w:val="Overskrift1Tegn"/>
    <w:uiPriority w:val="9"/>
    <w:qFormat/>
    <w:rsid w:val="00BC565D"/>
    <w:pPr>
      <w:keepNext/>
      <w:keepLines/>
      <w:autoSpaceDE/>
      <w:autoSpaceDN/>
      <w:adjustRightInd/>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BC565D"/>
    <w:pPr>
      <w:keepNext/>
      <w:keepLines/>
      <w:autoSpaceDE/>
      <w:autoSpaceDN/>
      <w:adjustRightInd/>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foravsnitt">
    <w:name w:val="Default Paragraph Font"/>
    <w:uiPriority w:val="1"/>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ittel">
    <w:name w:val="Title"/>
    <w:basedOn w:val="Normal"/>
    <w:next w:val="Normal"/>
    <w:link w:val="TittelTegn"/>
    <w:uiPriority w:val="10"/>
    <w:qFormat/>
    <w:rsid w:val="00B139E8"/>
    <w:pPr>
      <w:autoSpaceDE/>
      <w:autoSpaceDN/>
      <w:adjustRightInd/>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B139E8"/>
    <w:rPr>
      <w:rFonts w:asciiTheme="majorHAnsi" w:eastAsiaTheme="majorEastAsia" w:hAnsiTheme="majorHAnsi" w:cstheme="majorBidi"/>
      <w:spacing w:val="-10"/>
      <w:kern w:val="28"/>
      <w:sz w:val="56"/>
      <w:szCs w:val="56"/>
      <w:lang w:val="en-GB"/>
    </w:rPr>
  </w:style>
  <w:style w:type="paragraph" w:styleId="Listeavsnitt">
    <w:name w:val="List Paragraph"/>
    <w:basedOn w:val="Normal"/>
    <w:uiPriority w:val="34"/>
    <w:qFormat/>
    <w:rsid w:val="008B4CC7"/>
    <w:pPr>
      <w:autoSpaceDE/>
      <w:autoSpaceDN/>
      <w:adjustRightInd/>
      <w:ind w:left="720"/>
      <w:contextualSpacing/>
    </w:pPr>
    <w:rPr>
      <w:rFonts w:asciiTheme="minorHAnsi" w:hAnsiTheme="minorHAnsi" w:cstheme="minorBidi"/>
    </w:rPr>
  </w:style>
  <w:style w:type="paragraph" w:customStyle="1" w:styleId="Normal0">
    <w:name w:val="[Normal]"/>
    <w:rsid w:val="00EC294F"/>
    <w:pPr>
      <w:widowControl w:val="0"/>
      <w:autoSpaceDE w:val="0"/>
      <w:autoSpaceDN w:val="0"/>
      <w:adjustRightInd w:val="0"/>
      <w:spacing w:after="0" w:line="240" w:lineRule="auto"/>
    </w:pPr>
    <w:rPr>
      <w:rFonts w:ascii="Arial" w:hAnsi="Arial" w:cs="Arial"/>
      <w:sz w:val="24"/>
      <w:szCs w:val="24"/>
    </w:rPr>
  </w:style>
  <w:style w:type="paragraph" w:styleId="Brdtekst">
    <w:name w:val="Body Text"/>
    <w:basedOn w:val="Normal0"/>
    <w:link w:val="BrdtekstTegn"/>
    <w:uiPriority w:val="99"/>
    <w:rsid w:val="00EC294F"/>
    <w:pPr>
      <w:widowControl/>
    </w:pPr>
    <w:rPr>
      <w:rFonts w:ascii="Helvetica Neue" w:hAnsi="Helvetica Neue" w:cs="Helvetica Neue"/>
      <w:color w:val="000000"/>
      <w:sz w:val="22"/>
      <w:szCs w:val="22"/>
    </w:rPr>
  </w:style>
  <w:style w:type="character" w:customStyle="1" w:styleId="BrdtekstTegn">
    <w:name w:val="Brødtekst Tegn"/>
    <w:basedOn w:val="Standardskriftforavsnitt"/>
    <w:link w:val="Brdtekst"/>
    <w:uiPriority w:val="99"/>
    <w:rsid w:val="00EC294F"/>
    <w:rPr>
      <w:rFonts w:ascii="Helvetica Neue" w:hAnsi="Helvetica Neue" w:cs="Helvetica Neue"/>
      <w:color w:val="000000"/>
    </w:rPr>
  </w:style>
  <w:style w:type="character" w:customStyle="1" w:styleId="artauthors">
    <w:name w:val="art_authors"/>
    <w:basedOn w:val="Standardskriftforavsnitt"/>
    <w:rsid w:val="0023316E"/>
  </w:style>
  <w:style w:type="character" w:customStyle="1" w:styleId="nlmstring-name">
    <w:name w:val="nlm_string-name"/>
    <w:basedOn w:val="Standardskriftforavsnitt"/>
    <w:rsid w:val="0023316E"/>
  </w:style>
  <w:style w:type="character" w:customStyle="1" w:styleId="year">
    <w:name w:val="year"/>
    <w:basedOn w:val="Standardskriftforavsnitt"/>
    <w:rsid w:val="0023316E"/>
  </w:style>
  <w:style w:type="character" w:customStyle="1" w:styleId="arttitle">
    <w:name w:val="art_title"/>
    <w:basedOn w:val="Standardskriftforavsnitt"/>
    <w:rsid w:val="0023316E"/>
  </w:style>
  <w:style w:type="character" w:styleId="Hyperkobling">
    <w:name w:val="Hyperlink"/>
    <w:basedOn w:val="Standardskriftforavsnitt"/>
    <w:uiPriority w:val="99"/>
    <w:unhideWhenUsed/>
    <w:rsid w:val="0023316E"/>
    <w:rPr>
      <w:color w:val="0000FF"/>
      <w:u w:val="single"/>
    </w:rPr>
  </w:style>
  <w:style w:type="character" w:customStyle="1" w:styleId="journalname">
    <w:name w:val="journalname"/>
    <w:basedOn w:val="Standardskriftforavsnitt"/>
    <w:rsid w:val="0023316E"/>
  </w:style>
  <w:style w:type="character" w:styleId="Sterk">
    <w:name w:val="Strong"/>
    <w:basedOn w:val="Standardskriftforavsnitt"/>
    <w:uiPriority w:val="22"/>
    <w:qFormat/>
    <w:rsid w:val="0023316E"/>
    <w:rPr>
      <w:b/>
      <w:bCs/>
    </w:rPr>
  </w:style>
  <w:style w:type="character" w:customStyle="1" w:styleId="page">
    <w:name w:val="page"/>
    <w:basedOn w:val="Standardskriftforavsnitt"/>
    <w:rsid w:val="0023316E"/>
  </w:style>
  <w:style w:type="character" w:customStyle="1" w:styleId="doilink">
    <w:name w:val="doilink"/>
    <w:basedOn w:val="Standardskriftforavsnitt"/>
    <w:rsid w:val="0023316E"/>
  </w:style>
  <w:style w:type="paragraph" w:customStyle="1" w:styleId="EndNoteBibliographyTitle">
    <w:name w:val="EndNote Bibliography Title"/>
    <w:basedOn w:val="Normal"/>
    <w:link w:val="EndNoteBibliographyTitleTegn"/>
    <w:rsid w:val="0038358E"/>
    <w:pPr>
      <w:autoSpaceDE/>
      <w:autoSpaceDN/>
      <w:adjustRightInd/>
      <w:spacing w:after="0"/>
      <w:jc w:val="center"/>
    </w:pPr>
    <w:rPr>
      <w:noProof/>
      <w:lang w:val="en-US"/>
    </w:rPr>
  </w:style>
  <w:style w:type="character" w:customStyle="1" w:styleId="EndNoteBibliographyTitleTegn">
    <w:name w:val="EndNote Bibliography Title Tegn"/>
    <w:basedOn w:val="Standardskriftforavsnitt"/>
    <w:link w:val="EndNoteBibliographyTitle"/>
    <w:rsid w:val="0038358E"/>
    <w:rPr>
      <w:rFonts w:ascii="Calibri" w:hAnsi="Calibri" w:cs="Calibri"/>
      <w:noProof/>
      <w:lang w:val="en-US"/>
    </w:rPr>
  </w:style>
  <w:style w:type="paragraph" w:customStyle="1" w:styleId="EndNoteBibliography">
    <w:name w:val="EndNote Bibliography"/>
    <w:basedOn w:val="Normal"/>
    <w:link w:val="EndNoteBibliographyTegn"/>
    <w:rsid w:val="0038358E"/>
    <w:pPr>
      <w:autoSpaceDE/>
      <w:autoSpaceDN/>
      <w:adjustRightInd/>
      <w:spacing w:line="240" w:lineRule="auto"/>
    </w:pPr>
    <w:rPr>
      <w:noProof/>
      <w:lang w:val="en-US"/>
    </w:rPr>
  </w:style>
  <w:style w:type="character" w:customStyle="1" w:styleId="EndNoteBibliographyTegn">
    <w:name w:val="EndNote Bibliography Tegn"/>
    <w:basedOn w:val="Standardskriftforavsnitt"/>
    <w:link w:val="EndNoteBibliography"/>
    <w:rsid w:val="0038358E"/>
    <w:rPr>
      <w:rFonts w:ascii="Calibri" w:hAnsi="Calibri" w:cs="Calibri"/>
      <w:noProof/>
      <w:lang w:val="en-US"/>
    </w:rPr>
  </w:style>
  <w:style w:type="character" w:styleId="Ulstomtale">
    <w:name w:val="Unresolved Mention"/>
    <w:basedOn w:val="Standardskriftforavsnitt"/>
    <w:uiPriority w:val="99"/>
    <w:semiHidden/>
    <w:unhideWhenUsed/>
    <w:rsid w:val="0038358E"/>
    <w:rPr>
      <w:color w:val="605E5C"/>
      <w:shd w:val="clear" w:color="auto" w:fill="E1DFDD"/>
    </w:rPr>
  </w:style>
  <w:style w:type="character" w:styleId="Merknadsreferanse">
    <w:name w:val="annotation reference"/>
    <w:basedOn w:val="Standardskriftforavsnitt"/>
    <w:uiPriority w:val="99"/>
    <w:semiHidden/>
    <w:unhideWhenUsed/>
    <w:rsid w:val="0017250B"/>
    <w:rPr>
      <w:sz w:val="16"/>
      <w:szCs w:val="16"/>
    </w:rPr>
  </w:style>
  <w:style w:type="paragraph" w:styleId="Merknadstekst">
    <w:name w:val="annotation text"/>
    <w:basedOn w:val="Normal"/>
    <w:link w:val="MerknadstekstTegn"/>
    <w:uiPriority w:val="99"/>
    <w:unhideWhenUsed/>
    <w:rsid w:val="0017250B"/>
    <w:pPr>
      <w:autoSpaceDE/>
      <w:autoSpaceDN/>
      <w:adjustRightInd/>
      <w:spacing w:line="240" w:lineRule="auto"/>
    </w:pPr>
    <w:rPr>
      <w:rFonts w:asciiTheme="minorHAnsi" w:hAnsiTheme="minorHAnsi" w:cstheme="minorBidi"/>
      <w:sz w:val="20"/>
      <w:szCs w:val="20"/>
    </w:rPr>
  </w:style>
  <w:style w:type="character" w:customStyle="1" w:styleId="MerknadstekstTegn">
    <w:name w:val="Merknadstekst Tegn"/>
    <w:basedOn w:val="Standardskriftforavsnitt"/>
    <w:link w:val="Merknadstekst"/>
    <w:uiPriority w:val="99"/>
    <w:rsid w:val="0017250B"/>
    <w:rPr>
      <w:sz w:val="20"/>
      <w:szCs w:val="20"/>
      <w:lang w:val="en-GB"/>
    </w:rPr>
  </w:style>
  <w:style w:type="paragraph" w:styleId="Kommentaremne">
    <w:name w:val="annotation subject"/>
    <w:basedOn w:val="Merknadstekst"/>
    <w:next w:val="Merknadstekst"/>
    <w:link w:val="KommentaremneTegn"/>
    <w:uiPriority w:val="99"/>
    <w:semiHidden/>
    <w:unhideWhenUsed/>
    <w:rsid w:val="0017250B"/>
    <w:rPr>
      <w:b/>
      <w:bCs/>
    </w:rPr>
  </w:style>
  <w:style w:type="character" w:customStyle="1" w:styleId="KommentaremneTegn">
    <w:name w:val="Kommentaremne Tegn"/>
    <w:basedOn w:val="MerknadstekstTegn"/>
    <w:link w:val="Kommentaremne"/>
    <w:uiPriority w:val="99"/>
    <w:semiHidden/>
    <w:rsid w:val="0017250B"/>
    <w:rPr>
      <w:b/>
      <w:bCs/>
      <w:sz w:val="20"/>
      <w:szCs w:val="20"/>
      <w:lang w:val="en-GB"/>
    </w:rPr>
  </w:style>
  <w:style w:type="character" w:customStyle="1" w:styleId="Overskrift1Tegn">
    <w:name w:val="Overskrift 1 Tegn"/>
    <w:basedOn w:val="Standardskriftforavsnitt"/>
    <w:link w:val="Overskrift1"/>
    <w:uiPriority w:val="9"/>
    <w:rsid w:val="00BC565D"/>
    <w:rPr>
      <w:rFonts w:asciiTheme="majorHAnsi" w:eastAsiaTheme="majorEastAsia" w:hAnsiTheme="majorHAnsi" w:cstheme="majorBidi"/>
      <w:color w:val="2F5496" w:themeColor="accent1" w:themeShade="BF"/>
      <w:sz w:val="32"/>
      <w:szCs w:val="32"/>
      <w:lang w:val="en-GB"/>
    </w:rPr>
  </w:style>
  <w:style w:type="paragraph" w:styleId="Overskriftforinnholdsfortegnelse">
    <w:name w:val="TOC Heading"/>
    <w:basedOn w:val="Overskrift1"/>
    <w:next w:val="Normal"/>
    <w:uiPriority w:val="39"/>
    <w:unhideWhenUsed/>
    <w:qFormat/>
    <w:rsid w:val="00BC565D"/>
    <w:pPr>
      <w:outlineLvl w:val="9"/>
    </w:pPr>
    <w:rPr>
      <w:lang w:val="nb-NO" w:eastAsia="nb-NO"/>
      <w14:ligatures w14:val="none"/>
    </w:rPr>
  </w:style>
  <w:style w:type="paragraph" w:styleId="INNH1">
    <w:name w:val="toc 1"/>
    <w:basedOn w:val="Normal"/>
    <w:next w:val="Normal"/>
    <w:autoRedefine/>
    <w:uiPriority w:val="39"/>
    <w:unhideWhenUsed/>
    <w:rsid w:val="00B62DDD"/>
    <w:pPr>
      <w:tabs>
        <w:tab w:val="right" w:leader="dot" w:pos="9062"/>
      </w:tabs>
      <w:autoSpaceDE/>
      <w:autoSpaceDN/>
      <w:adjustRightInd/>
      <w:spacing w:after="100"/>
    </w:pPr>
    <w:rPr>
      <w:rFonts w:asciiTheme="minorHAnsi" w:hAnsiTheme="minorHAnsi" w:cstheme="minorBidi"/>
    </w:rPr>
  </w:style>
  <w:style w:type="character" w:customStyle="1" w:styleId="Overskrift2Tegn">
    <w:name w:val="Overskrift 2 Tegn"/>
    <w:basedOn w:val="Standardskriftforavsnitt"/>
    <w:link w:val="Overskrift2"/>
    <w:uiPriority w:val="9"/>
    <w:rsid w:val="00BC565D"/>
    <w:rPr>
      <w:rFonts w:asciiTheme="majorHAnsi" w:eastAsiaTheme="majorEastAsia" w:hAnsiTheme="majorHAnsi" w:cstheme="majorBidi"/>
      <w:color w:val="2F5496" w:themeColor="accent1" w:themeShade="BF"/>
      <w:sz w:val="26"/>
      <w:szCs w:val="26"/>
      <w:lang w:val="en-GB"/>
    </w:rPr>
  </w:style>
  <w:style w:type="paragraph" w:styleId="INNH2">
    <w:name w:val="toc 2"/>
    <w:basedOn w:val="Normal"/>
    <w:next w:val="Normal"/>
    <w:autoRedefine/>
    <w:uiPriority w:val="39"/>
    <w:unhideWhenUsed/>
    <w:rsid w:val="00207FD7"/>
    <w:pPr>
      <w:autoSpaceDE/>
      <w:autoSpaceDN/>
      <w:adjustRightInd/>
      <w:spacing w:after="100"/>
      <w:ind w:left="220"/>
    </w:pPr>
    <w:rPr>
      <w:rFonts w:asciiTheme="minorHAnsi" w:hAnsiTheme="minorHAnsi" w:cstheme="minorBidi"/>
    </w:rPr>
  </w:style>
  <w:style w:type="paragraph" w:styleId="Topptekst">
    <w:name w:val="header"/>
    <w:basedOn w:val="Normal"/>
    <w:link w:val="TopptekstTegn"/>
    <w:uiPriority w:val="99"/>
    <w:unhideWhenUsed/>
    <w:rsid w:val="003D5614"/>
    <w:pPr>
      <w:tabs>
        <w:tab w:val="center" w:pos="4536"/>
        <w:tab w:val="right" w:pos="9072"/>
      </w:tabs>
      <w:autoSpaceDE/>
      <w:autoSpaceDN/>
      <w:adjustRightInd/>
      <w:spacing w:after="0" w:line="240" w:lineRule="auto"/>
    </w:pPr>
    <w:rPr>
      <w:rFonts w:asciiTheme="minorHAnsi" w:hAnsiTheme="minorHAnsi" w:cstheme="minorBidi"/>
    </w:rPr>
  </w:style>
  <w:style w:type="character" w:customStyle="1" w:styleId="TopptekstTegn">
    <w:name w:val="Topptekst Tegn"/>
    <w:basedOn w:val="Standardskriftforavsnitt"/>
    <w:link w:val="Topptekst"/>
    <w:uiPriority w:val="99"/>
    <w:rsid w:val="003D5614"/>
    <w:rPr>
      <w:lang w:val="en-GB"/>
    </w:rPr>
  </w:style>
  <w:style w:type="paragraph" w:styleId="Bunntekst">
    <w:name w:val="footer"/>
    <w:basedOn w:val="Normal"/>
    <w:link w:val="BunntekstTegn"/>
    <w:uiPriority w:val="99"/>
    <w:unhideWhenUsed/>
    <w:rsid w:val="003D5614"/>
    <w:pPr>
      <w:tabs>
        <w:tab w:val="center" w:pos="4536"/>
        <w:tab w:val="right" w:pos="9072"/>
      </w:tabs>
      <w:autoSpaceDE/>
      <w:autoSpaceDN/>
      <w:adjustRightInd/>
      <w:spacing w:after="0" w:line="240" w:lineRule="auto"/>
    </w:pPr>
    <w:rPr>
      <w:rFonts w:asciiTheme="minorHAnsi" w:hAnsiTheme="minorHAnsi" w:cstheme="minorBidi"/>
    </w:rPr>
  </w:style>
  <w:style w:type="character" w:customStyle="1" w:styleId="BunntekstTegn">
    <w:name w:val="Bunntekst Tegn"/>
    <w:basedOn w:val="Standardskriftforavsnitt"/>
    <w:link w:val="Bunntekst"/>
    <w:uiPriority w:val="99"/>
    <w:rsid w:val="003D5614"/>
    <w:rPr>
      <w:lang w:val="en-GB"/>
    </w:rPr>
  </w:style>
  <w:style w:type="table" w:styleId="Tabellrutenett">
    <w:name w:val="Table Grid"/>
    <w:basedOn w:val="Vanligtabell"/>
    <w:uiPriority w:val="39"/>
    <w:rsid w:val="009E4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jon">
    <w:name w:val="Revision"/>
    <w:hidden/>
    <w:uiPriority w:val="99"/>
    <w:semiHidden/>
    <w:rsid w:val="00B62DDD"/>
    <w:pPr>
      <w:spacing w:after="0" w:line="240" w:lineRule="auto"/>
    </w:pPr>
    <w:rPr>
      <w:rFonts w:ascii="Calibri" w:hAnsi="Calibri" w:cs="Calibri"/>
    </w:rPr>
  </w:style>
  <w:style w:type="paragraph" w:styleId="Sitat">
    <w:name w:val="Quote"/>
    <w:basedOn w:val="Normal"/>
    <w:next w:val="Normal"/>
    <w:link w:val="SitatTegn"/>
    <w:uiPriority w:val="29"/>
    <w:qFormat/>
    <w:rsid w:val="00AE1627"/>
    <w:pPr>
      <w:spacing w:before="200"/>
      <w:ind w:left="864" w:right="864"/>
      <w:jc w:val="center"/>
    </w:pPr>
    <w:rPr>
      <w:i/>
      <w:iCs/>
      <w:color w:val="404040" w:themeColor="text1" w:themeTint="BF"/>
    </w:rPr>
  </w:style>
  <w:style w:type="character" w:customStyle="1" w:styleId="SitatTegn">
    <w:name w:val="Sitat Tegn"/>
    <w:basedOn w:val="Standardskriftforavsnitt"/>
    <w:link w:val="Sitat"/>
    <w:uiPriority w:val="29"/>
    <w:rsid w:val="00AE1627"/>
    <w:rPr>
      <w:rFonts w:ascii="Calibri" w:hAnsi="Calibri" w:cs="Calibri"/>
      <w:i/>
      <w:iCs/>
      <w:color w:val="404040" w:themeColor="text1" w:themeTint="BF"/>
    </w:rPr>
  </w:style>
  <w:style w:type="character" w:customStyle="1" w:styleId="cf01">
    <w:name w:val="cf01"/>
    <w:basedOn w:val="Standardskriftforavsnitt"/>
    <w:rsid w:val="00C82564"/>
    <w:rPr>
      <w:rFonts w:ascii="Segoe UI" w:hAnsi="Segoe UI" w:cs="Segoe UI" w:hint="default"/>
      <w:sz w:val="18"/>
      <w:szCs w:val="18"/>
    </w:rPr>
  </w:style>
  <w:style w:type="character" w:customStyle="1" w:styleId="cf11">
    <w:name w:val="cf11"/>
    <w:basedOn w:val="Standardskriftforavsnitt"/>
    <w:rsid w:val="00C82564"/>
    <w:rPr>
      <w:rFonts w:ascii="Segoe UI" w:hAnsi="Segoe UI" w:cs="Segoe UI" w:hint="default"/>
      <w:sz w:val="18"/>
      <w:szCs w:val="18"/>
    </w:rPr>
  </w:style>
  <w:style w:type="character" w:customStyle="1" w:styleId="cf21">
    <w:name w:val="cf21"/>
    <w:basedOn w:val="Standardskriftforavsnitt"/>
    <w:rsid w:val="00C82564"/>
    <w:rPr>
      <w:rFonts w:ascii="Segoe UI" w:hAnsi="Segoe UI" w:cs="Segoe UI" w:hint="default"/>
      <w:sz w:val="18"/>
      <w:szCs w:val="18"/>
    </w:rPr>
  </w:style>
  <w:style w:type="character" w:customStyle="1" w:styleId="cf31">
    <w:name w:val="cf31"/>
    <w:basedOn w:val="Standardskriftforavsnitt"/>
    <w:rsid w:val="00C82564"/>
    <w:rPr>
      <w:rFonts w:ascii="Segoe UI" w:hAnsi="Segoe UI" w:cs="Segoe UI" w:hint="default"/>
      <w:sz w:val="18"/>
      <w:szCs w:val="18"/>
      <w:shd w:val="clear" w:color="auto" w:fill="FFFFFF"/>
    </w:rPr>
  </w:style>
  <w:style w:type="paragraph" w:customStyle="1" w:styleId="pf0">
    <w:name w:val="pf0"/>
    <w:basedOn w:val="Normal"/>
    <w:rsid w:val="006D7637"/>
    <w:pPr>
      <w:autoSpaceDE/>
      <w:autoSpaceDN/>
      <w:adjustRightInd/>
      <w:spacing w:before="100" w:beforeAutospacing="1" w:after="100" w:afterAutospacing="1" w:line="240" w:lineRule="auto"/>
    </w:pPr>
    <w:rPr>
      <w:rFonts w:ascii="Times New Roman" w:eastAsia="Times New Roman" w:hAnsi="Times New Roman" w:cs="Times New Roman"/>
      <w:sz w:val="24"/>
      <w:szCs w:val="24"/>
      <w:lang w:val="nb-NO" w:eastAsia="nb-NO"/>
      <w14:ligatures w14:val="none"/>
    </w:rPr>
  </w:style>
  <w:style w:type="paragraph" w:styleId="Fotnotetekst">
    <w:name w:val="footnote text"/>
    <w:basedOn w:val="Normal"/>
    <w:link w:val="FotnotetekstTegn"/>
    <w:uiPriority w:val="99"/>
    <w:semiHidden/>
    <w:unhideWhenUsed/>
    <w:rsid w:val="001425A3"/>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1425A3"/>
    <w:rPr>
      <w:rFonts w:ascii="Calibri" w:hAnsi="Calibri" w:cs="Calibri"/>
      <w:sz w:val="20"/>
      <w:szCs w:val="20"/>
      <w:lang w:val="en-GB"/>
    </w:rPr>
  </w:style>
  <w:style w:type="character" w:styleId="Fotnotereferanse">
    <w:name w:val="footnote reference"/>
    <w:basedOn w:val="Standardskriftforavsnitt"/>
    <w:uiPriority w:val="99"/>
    <w:semiHidden/>
    <w:unhideWhenUsed/>
    <w:rsid w:val="001425A3"/>
    <w:rPr>
      <w:vertAlign w:val="superscript"/>
    </w:rPr>
  </w:style>
  <w:style w:type="character" w:styleId="Fulgthyperkobling">
    <w:name w:val="FollowedHyperlink"/>
    <w:basedOn w:val="Standardskriftforavsnitt"/>
    <w:uiPriority w:val="99"/>
    <w:semiHidden/>
    <w:unhideWhenUsed/>
    <w:rsid w:val="002768C5"/>
    <w:rPr>
      <w:color w:val="954F72" w:themeColor="followedHyperlink"/>
      <w:u w:val="single"/>
    </w:rPr>
  </w:style>
  <w:style w:type="character" w:styleId="Utheving">
    <w:name w:val="Emphasis"/>
    <w:basedOn w:val="Standardskriftforavsnitt"/>
    <w:uiPriority w:val="20"/>
    <w:qFormat/>
    <w:rsid w:val="004F6C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5003">
      <w:bodyDiv w:val="1"/>
      <w:marLeft w:val="0"/>
      <w:marRight w:val="0"/>
      <w:marTop w:val="0"/>
      <w:marBottom w:val="0"/>
      <w:divBdr>
        <w:top w:val="none" w:sz="0" w:space="0" w:color="auto"/>
        <w:left w:val="none" w:sz="0" w:space="0" w:color="auto"/>
        <w:bottom w:val="none" w:sz="0" w:space="0" w:color="auto"/>
        <w:right w:val="none" w:sz="0" w:space="0" w:color="auto"/>
      </w:divBdr>
      <w:divsChild>
        <w:div w:id="1514757916">
          <w:marLeft w:val="0"/>
          <w:marRight w:val="0"/>
          <w:marTop w:val="0"/>
          <w:marBottom w:val="0"/>
          <w:divBdr>
            <w:top w:val="none" w:sz="0" w:space="0" w:color="auto"/>
            <w:left w:val="none" w:sz="0" w:space="0" w:color="auto"/>
            <w:bottom w:val="none" w:sz="0" w:space="0" w:color="auto"/>
            <w:right w:val="none" w:sz="0" w:space="0" w:color="auto"/>
          </w:divBdr>
          <w:divsChild>
            <w:div w:id="1900707317">
              <w:marLeft w:val="0"/>
              <w:marRight w:val="0"/>
              <w:marTop w:val="0"/>
              <w:marBottom w:val="0"/>
              <w:divBdr>
                <w:top w:val="none" w:sz="0" w:space="0" w:color="auto"/>
                <w:left w:val="none" w:sz="0" w:space="0" w:color="auto"/>
                <w:bottom w:val="none" w:sz="0" w:space="0" w:color="auto"/>
                <w:right w:val="none" w:sz="0" w:space="0" w:color="auto"/>
              </w:divBdr>
              <w:divsChild>
                <w:div w:id="131794327">
                  <w:marLeft w:val="0"/>
                  <w:marRight w:val="0"/>
                  <w:marTop w:val="0"/>
                  <w:marBottom w:val="0"/>
                  <w:divBdr>
                    <w:top w:val="none" w:sz="0" w:space="0" w:color="auto"/>
                    <w:left w:val="none" w:sz="0" w:space="0" w:color="auto"/>
                    <w:bottom w:val="none" w:sz="0" w:space="0" w:color="auto"/>
                    <w:right w:val="none" w:sz="0" w:space="0" w:color="auto"/>
                  </w:divBdr>
                  <w:divsChild>
                    <w:div w:id="1525171932">
                      <w:marLeft w:val="0"/>
                      <w:marRight w:val="0"/>
                      <w:marTop w:val="0"/>
                      <w:marBottom w:val="0"/>
                      <w:divBdr>
                        <w:top w:val="none" w:sz="0" w:space="0" w:color="auto"/>
                        <w:left w:val="none" w:sz="0" w:space="0" w:color="auto"/>
                        <w:bottom w:val="none" w:sz="0" w:space="0" w:color="auto"/>
                        <w:right w:val="none" w:sz="0" w:space="0" w:color="auto"/>
                      </w:divBdr>
                      <w:divsChild>
                        <w:div w:id="1865704802">
                          <w:marLeft w:val="0"/>
                          <w:marRight w:val="600"/>
                          <w:marTop w:val="150"/>
                          <w:marBottom w:val="300"/>
                          <w:divBdr>
                            <w:top w:val="none" w:sz="0" w:space="0" w:color="auto"/>
                            <w:left w:val="none" w:sz="0" w:space="0" w:color="auto"/>
                            <w:bottom w:val="none" w:sz="0" w:space="0" w:color="auto"/>
                            <w:right w:val="none" w:sz="0" w:space="0" w:color="auto"/>
                          </w:divBdr>
                        </w:div>
                        <w:div w:id="2145386576">
                          <w:marLeft w:val="0"/>
                          <w:marRight w:val="600"/>
                          <w:marTop w:val="150"/>
                          <w:marBottom w:val="300"/>
                          <w:divBdr>
                            <w:top w:val="none" w:sz="0" w:space="0" w:color="auto"/>
                            <w:left w:val="none" w:sz="0" w:space="0" w:color="auto"/>
                            <w:bottom w:val="none" w:sz="0" w:space="0" w:color="auto"/>
                            <w:right w:val="none" w:sz="0" w:space="0" w:color="auto"/>
                          </w:divBdr>
                        </w:div>
                        <w:div w:id="155220533">
                          <w:marLeft w:val="0"/>
                          <w:marRight w:val="600"/>
                          <w:marTop w:val="150"/>
                          <w:marBottom w:val="300"/>
                          <w:divBdr>
                            <w:top w:val="none" w:sz="0" w:space="0" w:color="auto"/>
                            <w:left w:val="none" w:sz="0" w:space="0" w:color="auto"/>
                            <w:bottom w:val="none" w:sz="0" w:space="0" w:color="auto"/>
                            <w:right w:val="none" w:sz="0" w:space="0" w:color="auto"/>
                          </w:divBdr>
                        </w:div>
                        <w:div w:id="1835871995">
                          <w:marLeft w:val="0"/>
                          <w:marRight w:val="60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443885100">
          <w:marLeft w:val="0"/>
          <w:marRight w:val="0"/>
          <w:marTop w:val="0"/>
          <w:marBottom w:val="0"/>
          <w:divBdr>
            <w:top w:val="none" w:sz="0" w:space="0" w:color="auto"/>
            <w:left w:val="none" w:sz="0" w:space="0" w:color="auto"/>
            <w:bottom w:val="none" w:sz="0" w:space="0" w:color="auto"/>
            <w:right w:val="none" w:sz="0" w:space="0" w:color="auto"/>
          </w:divBdr>
          <w:divsChild>
            <w:div w:id="282809013">
              <w:marLeft w:val="0"/>
              <w:marRight w:val="0"/>
              <w:marTop w:val="0"/>
              <w:marBottom w:val="0"/>
              <w:divBdr>
                <w:top w:val="none" w:sz="0" w:space="0" w:color="auto"/>
                <w:left w:val="none" w:sz="0" w:space="0" w:color="auto"/>
                <w:bottom w:val="none" w:sz="0" w:space="0" w:color="auto"/>
                <w:right w:val="none" w:sz="0" w:space="0" w:color="auto"/>
              </w:divBdr>
              <w:divsChild>
                <w:div w:id="1550722374">
                  <w:marLeft w:val="0"/>
                  <w:marRight w:val="0"/>
                  <w:marTop w:val="0"/>
                  <w:marBottom w:val="0"/>
                  <w:divBdr>
                    <w:top w:val="none" w:sz="0" w:space="0" w:color="auto"/>
                    <w:left w:val="none" w:sz="0" w:space="0" w:color="auto"/>
                    <w:bottom w:val="none" w:sz="0" w:space="0" w:color="auto"/>
                    <w:right w:val="none" w:sz="0" w:space="0" w:color="auto"/>
                  </w:divBdr>
                  <w:divsChild>
                    <w:div w:id="1577744588">
                      <w:marLeft w:val="0"/>
                      <w:marRight w:val="0"/>
                      <w:marTop w:val="0"/>
                      <w:marBottom w:val="0"/>
                      <w:divBdr>
                        <w:top w:val="none" w:sz="0" w:space="0" w:color="auto"/>
                        <w:left w:val="none" w:sz="0" w:space="0" w:color="auto"/>
                        <w:bottom w:val="none" w:sz="0" w:space="0" w:color="auto"/>
                        <w:right w:val="none" w:sz="0" w:space="0" w:color="auto"/>
                      </w:divBdr>
                      <w:divsChild>
                        <w:div w:id="1198931851">
                          <w:marLeft w:val="0"/>
                          <w:marRight w:val="600"/>
                          <w:marTop w:val="150"/>
                          <w:marBottom w:val="300"/>
                          <w:divBdr>
                            <w:top w:val="none" w:sz="0" w:space="0" w:color="auto"/>
                            <w:left w:val="none" w:sz="0" w:space="0" w:color="auto"/>
                            <w:bottom w:val="none" w:sz="0" w:space="0" w:color="auto"/>
                            <w:right w:val="none" w:sz="0" w:space="0" w:color="auto"/>
                          </w:divBdr>
                        </w:div>
                        <w:div w:id="1531338122">
                          <w:marLeft w:val="0"/>
                          <w:marRight w:val="600"/>
                          <w:marTop w:val="150"/>
                          <w:marBottom w:val="300"/>
                          <w:divBdr>
                            <w:top w:val="none" w:sz="0" w:space="0" w:color="auto"/>
                            <w:left w:val="none" w:sz="0" w:space="0" w:color="auto"/>
                            <w:bottom w:val="none" w:sz="0" w:space="0" w:color="auto"/>
                            <w:right w:val="none" w:sz="0" w:space="0" w:color="auto"/>
                          </w:divBdr>
                        </w:div>
                        <w:div w:id="422334873">
                          <w:marLeft w:val="0"/>
                          <w:marRight w:val="600"/>
                          <w:marTop w:val="150"/>
                          <w:marBottom w:val="300"/>
                          <w:divBdr>
                            <w:top w:val="none" w:sz="0" w:space="0" w:color="auto"/>
                            <w:left w:val="none" w:sz="0" w:space="0" w:color="auto"/>
                            <w:bottom w:val="none" w:sz="0" w:space="0" w:color="auto"/>
                            <w:right w:val="none" w:sz="0" w:space="0" w:color="auto"/>
                          </w:divBdr>
                        </w:div>
                        <w:div w:id="1974822625">
                          <w:marLeft w:val="0"/>
                          <w:marRight w:val="600"/>
                          <w:marTop w:val="150"/>
                          <w:marBottom w:val="300"/>
                          <w:divBdr>
                            <w:top w:val="none" w:sz="0" w:space="0" w:color="auto"/>
                            <w:left w:val="none" w:sz="0" w:space="0" w:color="auto"/>
                            <w:bottom w:val="none" w:sz="0" w:space="0" w:color="auto"/>
                            <w:right w:val="none" w:sz="0" w:space="0" w:color="auto"/>
                          </w:divBdr>
                        </w:div>
                        <w:div w:id="1788543582">
                          <w:marLeft w:val="0"/>
                          <w:marRight w:val="600"/>
                          <w:marTop w:val="150"/>
                          <w:marBottom w:val="300"/>
                          <w:divBdr>
                            <w:top w:val="none" w:sz="0" w:space="0" w:color="auto"/>
                            <w:left w:val="none" w:sz="0" w:space="0" w:color="auto"/>
                            <w:bottom w:val="none" w:sz="0" w:space="0" w:color="auto"/>
                            <w:right w:val="none" w:sz="0" w:space="0" w:color="auto"/>
                          </w:divBdr>
                        </w:div>
                        <w:div w:id="1316881791">
                          <w:marLeft w:val="0"/>
                          <w:marRight w:val="60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660164">
      <w:bodyDiv w:val="1"/>
      <w:marLeft w:val="0"/>
      <w:marRight w:val="0"/>
      <w:marTop w:val="0"/>
      <w:marBottom w:val="0"/>
      <w:divBdr>
        <w:top w:val="none" w:sz="0" w:space="0" w:color="auto"/>
        <w:left w:val="none" w:sz="0" w:space="0" w:color="auto"/>
        <w:bottom w:val="none" w:sz="0" w:space="0" w:color="auto"/>
        <w:right w:val="none" w:sz="0" w:space="0" w:color="auto"/>
      </w:divBdr>
    </w:div>
    <w:div w:id="939415562">
      <w:bodyDiv w:val="1"/>
      <w:marLeft w:val="0"/>
      <w:marRight w:val="0"/>
      <w:marTop w:val="0"/>
      <w:marBottom w:val="0"/>
      <w:divBdr>
        <w:top w:val="none" w:sz="0" w:space="0" w:color="auto"/>
        <w:left w:val="none" w:sz="0" w:space="0" w:color="auto"/>
        <w:bottom w:val="none" w:sz="0" w:space="0" w:color="auto"/>
        <w:right w:val="none" w:sz="0" w:space="0" w:color="auto"/>
      </w:divBdr>
    </w:div>
    <w:div w:id="1277905008">
      <w:bodyDiv w:val="1"/>
      <w:marLeft w:val="0"/>
      <w:marRight w:val="0"/>
      <w:marTop w:val="0"/>
      <w:marBottom w:val="0"/>
      <w:divBdr>
        <w:top w:val="none" w:sz="0" w:space="0" w:color="auto"/>
        <w:left w:val="none" w:sz="0" w:space="0" w:color="auto"/>
        <w:bottom w:val="none" w:sz="0" w:space="0" w:color="auto"/>
        <w:right w:val="none" w:sz="0" w:space="0" w:color="auto"/>
      </w:divBdr>
    </w:div>
    <w:div w:id="1611662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0141844.2016.1276089" TargetMode="External"/><Relationship Id="rId13" Type="http://schemas.openxmlformats.org/officeDocument/2006/relationships/hyperlink" Target="https://doi.org/10.2307/1155085" TargetMode="External"/><Relationship Id="rId18" Type="http://schemas.openxmlformats.org/officeDocument/2006/relationships/hyperlink" Target="https://doi.org/10.1002/sea2.12169" TargetMode="External"/><Relationship Id="rId26" Type="http://schemas.openxmlformats.org/officeDocument/2006/relationships/hyperlink" Target="https://lovdata.no/dokument/NLO/lov/2003-07-04-80" TargetMode="External"/><Relationship Id="rId3" Type="http://schemas.openxmlformats.org/officeDocument/2006/relationships/styles" Target="styles.xml"/><Relationship Id="rId21" Type="http://schemas.openxmlformats.org/officeDocument/2006/relationships/hyperlink" Target="https://doi.org/10.1177/0018726721992854" TargetMode="External"/><Relationship Id="rId7" Type="http://schemas.openxmlformats.org/officeDocument/2006/relationships/endnotes" Target="endnotes.xml"/><Relationship Id="rId12" Type="http://schemas.openxmlformats.org/officeDocument/2006/relationships/hyperlink" Target="https://doi.org/10.1177/1024258918807135" TargetMode="External"/><Relationship Id="rId17" Type="http://schemas.openxmlformats.org/officeDocument/2006/relationships/hyperlink" Target="https://doi.org/10.1080/13645579.2024.2301847" TargetMode="External"/><Relationship Id="rId25" Type="http://schemas.openxmlformats.org/officeDocument/2006/relationships/hyperlink" Target="https://lovdata.no/dokument/SF/forskrift/2020-12-15-2912" TargetMode="External"/><Relationship Id="rId2" Type="http://schemas.openxmlformats.org/officeDocument/2006/relationships/numbering" Target="numbering.xml"/><Relationship Id="rId16" Type="http://schemas.openxmlformats.org/officeDocument/2006/relationships/hyperlink" Target="https://doi.org/10.1093/oso/9780192894380.001.0001" TargetMode="External"/><Relationship Id="rId20" Type="http://schemas.openxmlformats.org/officeDocument/2006/relationships/hyperlink" Target="https://doi.org/10.1080/13645579.2021.198473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07/978-3-031-26821-2" TargetMode="External"/><Relationship Id="rId24" Type="http://schemas.openxmlformats.org/officeDocument/2006/relationships/hyperlink" Target="https://doi.org/10.18261/nost.6.6.1" TargetMode="External"/><Relationship Id="rId5" Type="http://schemas.openxmlformats.org/officeDocument/2006/relationships/webSettings" Target="webSettings.xml"/><Relationship Id="rId15" Type="http://schemas.openxmlformats.org/officeDocument/2006/relationships/hyperlink" Target="https://doi.org/10.5465/amd.2023.0115" TargetMode="External"/><Relationship Id="rId23" Type="http://schemas.openxmlformats.org/officeDocument/2006/relationships/hyperlink" Target="https://doi.org/10.1080/13691457.2023.2167069" TargetMode="External"/><Relationship Id="rId28" Type="http://schemas.openxmlformats.org/officeDocument/2006/relationships/footer" Target="footer1.xml"/><Relationship Id="rId10" Type="http://schemas.openxmlformats.org/officeDocument/2006/relationships/hyperlink" Target="https://doi.org/10.1080/14759551.2011.590305" TargetMode="External"/><Relationship Id="rId19" Type="http://schemas.openxmlformats.org/officeDocument/2006/relationships/hyperlink" Target="https://doi.org/10.1080/13645579.2020.1839162" TargetMode="External"/><Relationship Id="rId4" Type="http://schemas.openxmlformats.org/officeDocument/2006/relationships/settings" Target="settings.xml"/><Relationship Id="rId9" Type="http://schemas.openxmlformats.org/officeDocument/2006/relationships/hyperlink" Target="https://doi.org/10.1186/s40878-023-00354-z" TargetMode="External"/><Relationship Id="rId14" Type="http://schemas.openxmlformats.org/officeDocument/2006/relationships/hyperlink" Target="https://www.fafo.no/images/pub/2024/20870.pdf" TargetMode="External"/><Relationship Id="rId22" Type="http://schemas.openxmlformats.org/officeDocument/2006/relationships/hyperlink" Target="https://doi.org/10.5465/annals.2018.0142" TargetMode="External"/><Relationship Id="rId27" Type="http://schemas.openxmlformats.org/officeDocument/2006/relationships/hyperlink" Target="https://doi.org/10.4324/9781315694474" TargetMode="External"/><Relationship Id="rId30"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77FB4-EC78-4B53-A4BA-67D027297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16408</Words>
  <Characters>92214</Characters>
  <Application>Microsoft Office Word</Application>
  <DocSecurity>0</DocSecurity>
  <Lines>1739</Lines>
  <Paragraphs>596</Paragraphs>
  <ScaleCrop>false</ScaleCrop>
  <HeadingPairs>
    <vt:vector size="2" baseType="variant">
      <vt:variant>
        <vt:lpstr>Tittel</vt:lpstr>
      </vt:variant>
      <vt:variant>
        <vt:i4>1</vt:i4>
      </vt:variant>
    </vt:vector>
  </HeadingPairs>
  <TitlesOfParts>
    <vt:vector size="1" baseType="lpstr">
      <vt:lpstr/>
    </vt:vector>
  </TitlesOfParts>
  <Company>USN</Company>
  <LinksUpToDate>false</LinksUpToDate>
  <CharactersWithSpaces>108026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Karianne Nyheim Stray</dc:creator>
  <cp:keywords/>
  <dc:description/>
  <cp:lastModifiedBy>Karianne Nyheim Stray</cp:lastModifiedBy>
  <cp:revision>4</cp:revision>
  <cp:lastPrinted>2024-03-20T13:46:00Z</cp:lastPrinted>
  <dcterms:created xsi:type="dcterms:W3CDTF">2024-03-22T22:16:00Z</dcterms:created>
  <dcterms:modified xsi:type="dcterms:W3CDTF">2024-03-22T22:23:00Z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4de2678b-2ef0-40fa-b293-e701143edfe2</vt:lpwstr>
  </property>
</Properties>
</file>